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57" w:rsidRPr="006F703F" w:rsidRDefault="006F703F" w:rsidP="006F703F">
      <w:pPr>
        <w:jc w:val="center"/>
        <w:rPr>
          <w:rFonts w:ascii="Gill Sans MT" w:hAnsi="Gill Sans MT"/>
          <w:b/>
          <w:sz w:val="28"/>
          <w:szCs w:val="28"/>
        </w:rPr>
      </w:pPr>
      <w:r w:rsidRPr="006F703F">
        <w:rPr>
          <w:rFonts w:ascii="Gill Sans MT" w:hAnsi="Gill Sans MT"/>
          <w:b/>
          <w:sz w:val="28"/>
          <w:szCs w:val="28"/>
        </w:rPr>
        <w:t xml:space="preserve">Oregon Parenting Education Collaborative </w:t>
      </w:r>
    </w:p>
    <w:p w:rsidR="006F703F" w:rsidRPr="0054566B" w:rsidRDefault="006F703F" w:rsidP="006F703F">
      <w:pPr>
        <w:jc w:val="center"/>
        <w:rPr>
          <w:rFonts w:ascii="Gill Sans MT" w:hAnsi="Gill Sans MT"/>
          <w:b/>
          <w:sz w:val="16"/>
          <w:szCs w:val="16"/>
        </w:rPr>
      </w:pPr>
    </w:p>
    <w:p w:rsidR="006F703F" w:rsidRPr="006F703F" w:rsidRDefault="00976AC3" w:rsidP="006F703F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2017-2018</w:t>
      </w:r>
      <w:r w:rsidR="00B520A1">
        <w:rPr>
          <w:rFonts w:ascii="Gill Sans MT" w:hAnsi="Gill Sans MT"/>
          <w:b/>
          <w:sz w:val="32"/>
          <w:szCs w:val="32"/>
        </w:rPr>
        <w:t xml:space="preserve"> </w:t>
      </w:r>
      <w:r w:rsidR="006F703F" w:rsidRPr="006F703F">
        <w:rPr>
          <w:rFonts w:ascii="Gill Sans MT" w:hAnsi="Gill Sans MT"/>
          <w:b/>
          <w:sz w:val="32"/>
          <w:szCs w:val="32"/>
        </w:rPr>
        <w:t>Work Plan</w:t>
      </w:r>
      <w:r w:rsidR="00897EB6">
        <w:rPr>
          <w:rFonts w:ascii="Gill Sans MT" w:hAnsi="Gill Sans MT"/>
          <w:b/>
          <w:sz w:val="32"/>
          <w:szCs w:val="32"/>
        </w:rPr>
        <w:t xml:space="preserve"> – Programming Grants</w:t>
      </w:r>
    </w:p>
    <w:p w:rsidR="00BB72B4" w:rsidRPr="00BB72B4" w:rsidRDefault="00BB72B4">
      <w:pPr>
        <w:pStyle w:val="Heading4"/>
        <w:rPr>
          <w:rFonts w:ascii="Gill Sans MT" w:hAnsi="Gill Sans MT"/>
          <w:sz w:val="16"/>
          <w:szCs w:val="16"/>
        </w:rPr>
      </w:pPr>
    </w:p>
    <w:p w:rsidR="00B01057" w:rsidRPr="00B84386" w:rsidRDefault="00B01057">
      <w:pPr>
        <w:pStyle w:val="Heading4"/>
        <w:rPr>
          <w:rFonts w:ascii="Gill Sans MT" w:hAnsi="Gill Sans MT"/>
          <w:sz w:val="26"/>
        </w:rPr>
      </w:pPr>
      <w:r w:rsidRPr="00B84386">
        <w:rPr>
          <w:rFonts w:ascii="Gill Sans MT" w:hAnsi="Gill Sans MT"/>
          <w:sz w:val="26"/>
        </w:rPr>
        <w:t>Introduction</w:t>
      </w:r>
    </w:p>
    <w:p w:rsidR="00504DF1" w:rsidRDefault="00504DF1" w:rsidP="00BB72B4">
      <w:pPr>
        <w:pStyle w:val="BodyText"/>
        <w:rPr>
          <w:rFonts w:ascii="Gill Sans MT" w:hAnsi="Gill Sans MT"/>
          <w:i w:val="0"/>
          <w:iCs/>
          <w:sz w:val="22"/>
        </w:rPr>
      </w:pPr>
      <w:r w:rsidRPr="00504DF1">
        <w:rPr>
          <w:rFonts w:ascii="Gill Sans MT" w:hAnsi="Gill Sans MT"/>
          <w:i w:val="0"/>
          <w:iCs/>
          <w:sz w:val="22"/>
        </w:rPr>
        <w:t>The intent of the Work Plan is to help organizati</w:t>
      </w:r>
      <w:r w:rsidR="001F2F26">
        <w:rPr>
          <w:rFonts w:ascii="Gill Sans MT" w:hAnsi="Gill Sans MT"/>
          <w:i w:val="0"/>
          <w:iCs/>
          <w:sz w:val="22"/>
        </w:rPr>
        <w:t>ons plan and implement their OPEC</w:t>
      </w:r>
      <w:r w:rsidRPr="00504DF1">
        <w:rPr>
          <w:rFonts w:ascii="Gill Sans MT" w:hAnsi="Gill Sans MT"/>
          <w:i w:val="0"/>
          <w:iCs/>
          <w:sz w:val="22"/>
        </w:rPr>
        <w:t>-funded parenting education projects and to ensure the best outcomes for children and families served by these programs.</w:t>
      </w:r>
      <w:r>
        <w:rPr>
          <w:rFonts w:ascii="Gill Sans MT" w:hAnsi="Gill Sans MT"/>
          <w:i w:val="0"/>
          <w:iCs/>
          <w:sz w:val="22"/>
        </w:rPr>
        <w:t xml:space="preserve">  </w:t>
      </w:r>
      <w:r w:rsidR="008C03A5">
        <w:rPr>
          <w:rFonts w:ascii="Gill Sans MT" w:hAnsi="Gill Sans MT"/>
          <w:i w:val="0"/>
          <w:iCs/>
          <w:sz w:val="22"/>
        </w:rPr>
        <w:t>The Work Plan is for one year only (</w:t>
      </w:r>
      <w:r w:rsidR="00E11637" w:rsidRPr="00E11637">
        <w:rPr>
          <w:rFonts w:ascii="Gill Sans MT" w:hAnsi="Gill Sans MT"/>
          <w:i w:val="0"/>
          <w:iCs/>
          <w:sz w:val="22"/>
        </w:rPr>
        <w:t xml:space="preserve">July 1, </w:t>
      </w:r>
      <w:r w:rsidR="00976AC3">
        <w:rPr>
          <w:rFonts w:ascii="Gill Sans MT" w:hAnsi="Gill Sans MT"/>
          <w:i w:val="0"/>
          <w:iCs/>
          <w:sz w:val="22"/>
          <w:lang w:val="en-US"/>
        </w:rPr>
        <w:t>2017</w:t>
      </w:r>
      <w:r w:rsidR="001A3F30">
        <w:rPr>
          <w:rFonts w:ascii="Gill Sans MT" w:hAnsi="Gill Sans MT"/>
          <w:i w:val="0"/>
          <w:iCs/>
          <w:sz w:val="22"/>
        </w:rPr>
        <w:t xml:space="preserve">-June 30, </w:t>
      </w:r>
      <w:r w:rsidR="00976AC3">
        <w:rPr>
          <w:rFonts w:ascii="Gill Sans MT" w:hAnsi="Gill Sans MT"/>
          <w:i w:val="0"/>
          <w:iCs/>
          <w:sz w:val="22"/>
          <w:lang w:val="en-US"/>
        </w:rPr>
        <w:t>2018</w:t>
      </w:r>
      <w:r w:rsidR="008C03A5">
        <w:rPr>
          <w:rFonts w:ascii="Gill Sans MT" w:hAnsi="Gill Sans MT"/>
          <w:i w:val="0"/>
          <w:iCs/>
          <w:sz w:val="22"/>
        </w:rPr>
        <w:t xml:space="preserve">). </w:t>
      </w:r>
    </w:p>
    <w:p w:rsidR="00504DF1" w:rsidRPr="00B84386" w:rsidRDefault="00504DF1" w:rsidP="00504DF1">
      <w:pPr>
        <w:pStyle w:val="BodyText"/>
        <w:rPr>
          <w:rFonts w:ascii="Gill Sans MT" w:hAnsi="Gill Sans MT"/>
          <w:i w:val="0"/>
          <w:iCs/>
          <w:sz w:val="22"/>
        </w:rPr>
      </w:pPr>
    </w:p>
    <w:p w:rsidR="00B01057" w:rsidRPr="00B84386" w:rsidRDefault="00B01057">
      <w:pPr>
        <w:pStyle w:val="Heading5"/>
        <w:rPr>
          <w:rFonts w:ascii="Gill Sans MT" w:hAnsi="Gill Sans MT"/>
          <w:sz w:val="26"/>
        </w:rPr>
      </w:pPr>
      <w:r w:rsidRPr="00B84386">
        <w:rPr>
          <w:rFonts w:ascii="Gill Sans MT" w:hAnsi="Gill Sans MT"/>
          <w:sz w:val="26"/>
        </w:rPr>
        <w:t>Guidelines</w:t>
      </w:r>
    </w:p>
    <w:p w:rsidR="00B01057" w:rsidRPr="00B84386" w:rsidRDefault="008C03A5" w:rsidP="00472C90">
      <w:pPr>
        <w:tabs>
          <w:tab w:val="left" w:pos="1440"/>
        </w:tabs>
        <w:rPr>
          <w:rFonts w:ascii="Gill Sans MT" w:hAnsi="Gill Sans MT"/>
          <w:bCs/>
          <w:iCs/>
          <w:sz w:val="22"/>
        </w:rPr>
      </w:pPr>
      <w:r w:rsidRPr="008C03A5">
        <w:rPr>
          <w:rFonts w:ascii="Gill Sans MT" w:hAnsi="Gill Sans MT"/>
          <w:bCs/>
          <w:iCs/>
          <w:sz w:val="22"/>
        </w:rPr>
        <w:t xml:space="preserve">The Work Plan should </w:t>
      </w:r>
      <w:r w:rsidRPr="001F2F26">
        <w:rPr>
          <w:rFonts w:ascii="Gill Sans MT" w:hAnsi="Gill Sans MT"/>
          <w:b/>
          <w:bCs/>
          <w:iCs/>
          <w:sz w:val="22"/>
        </w:rPr>
        <w:t xml:space="preserve">align with the objectives identified in your project </w:t>
      </w:r>
      <w:r w:rsidR="001A3F30">
        <w:rPr>
          <w:rFonts w:ascii="Gill Sans MT" w:hAnsi="Gill Sans MT"/>
          <w:b/>
          <w:bCs/>
          <w:iCs/>
          <w:sz w:val="22"/>
        </w:rPr>
        <w:t>narrative</w:t>
      </w:r>
      <w:r w:rsidRPr="008C03A5">
        <w:rPr>
          <w:rFonts w:ascii="Gill Sans MT" w:hAnsi="Gill Sans MT"/>
          <w:bCs/>
          <w:iCs/>
          <w:sz w:val="22"/>
        </w:rPr>
        <w:t xml:space="preserve">. </w:t>
      </w:r>
      <w:r>
        <w:rPr>
          <w:rFonts w:ascii="Gill Sans MT" w:hAnsi="Gill Sans MT"/>
          <w:bCs/>
          <w:iCs/>
          <w:sz w:val="22"/>
        </w:rPr>
        <w:t xml:space="preserve">The Work Plan should provide more detailed information about the strategies you will be using to address your project’s </w:t>
      </w:r>
      <w:r w:rsidR="001F2F26">
        <w:rPr>
          <w:rFonts w:ascii="Gill Sans MT" w:hAnsi="Gill Sans MT"/>
          <w:bCs/>
          <w:iCs/>
          <w:sz w:val="22"/>
        </w:rPr>
        <w:t xml:space="preserve">goals and </w:t>
      </w:r>
      <w:r>
        <w:rPr>
          <w:rFonts w:ascii="Gill Sans MT" w:hAnsi="Gill Sans MT"/>
          <w:bCs/>
          <w:iCs/>
          <w:sz w:val="22"/>
        </w:rPr>
        <w:t xml:space="preserve">objectives. </w:t>
      </w:r>
      <w:r w:rsidR="00B22CEB">
        <w:rPr>
          <w:rFonts w:ascii="Gill Sans MT" w:hAnsi="Gill Sans MT"/>
          <w:bCs/>
          <w:iCs/>
          <w:sz w:val="22"/>
        </w:rPr>
        <w:t>In developing the</w:t>
      </w:r>
      <w:r w:rsidR="006F703F">
        <w:rPr>
          <w:rFonts w:ascii="Gill Sans MT" w:hAnsi="Gill Sans MT"/>
          <w:bCs/>
          <w:iCs/>
          <w:sz w:val="22"/>
        </w:rPr>
        <w:t xml:space="preserve"> Work Plan</w:t>
      </w:r>
      <w:r w:rsidR="00B22CEB">
        <w:rPr>
          <w:rFonts w:ascii="Gill Sans MT" w:hAnsi="Gill Sans MT"/>
          <w:bCs/>
          <w:iCs/>
          <w:sz w:val="22"/>
        </w:rPr>
        <w:t>, y</w:t>
      </w:r>
      <w:r w:rsidR="00B01057" w:rsidRPr="00B84386">
        <w:rPr>
          <w:rFonts w:ascii="Gill Sans MT" w:hAnsi="Gill Sans MT"/>
          <w:bCs/>
          <w:iCs/>
          <w:sz w:val="22"/>
        </w:rPr>
        <w:t xml:space="preserve">ou may </w:t>
      </w:r>
      <w:r w:rsidR="006F703F">
        <w:rPr>
          <w:rFonts w:ascii="Gill Sans MT" w:hAnsi="Gill Sans MT"/>
          <w:bCs/>
          <w:iCs/>
          <w:sz w:val="22"/>
        </w:rPr>
        <w:t xml:space="preserve">address </w:t>
      </w:r>
      <w:r w:rsidR="00B01057" w:rsidRPr="00B84386">
        <w:rPr>
          <w:rFonts w:ascii="Gill Sans MT" w:hAnsi="Gill Sans MT"/>
          <w:bCs/>
          <w:iCs/>
          <w:sz w:val="22"/>
        </w:rPr>
        <w:t xml:space="preserve">as many objectives as fit your proposal, taking into account program resources and project structure. </w:t>
      </w:r>
      <w:r w:rsidR="00B22CEB">
        <w:rPr>
          <w:rFonts w:ascii="Gill Sans MT" w:hAnsi="Gill Sans MT"/>
          <w:bCs/>
          <w:iCs/>
          <w:sz w:val="22"/>
        </w:rPr>
        <w:t xml:space="preserve"> </w:t>
      </w:r>
      <w:r w:rsidR="0003118D">
        <w:rPr>
          <w:rFonts w:ascii="Gill Sans MT" w:hAnsi="Gill Sans MT"/>
          <w:bCs/>
          <w:iCs/>
          <w:sz w:val="22"/>
        </w:rPr>
        <w:t>Y</w:t>
      </w:r>
      <w:r w:rsidR="00B01057" w:rsidRPr="00B84386">
        <w:rPr>
          <w:rFonts w:ascii="Gill Sans MT" w:hAnsi="Gill Sans MT"/>
          <w:bCs/>
          <w:iCs/>
          <w:sz w:val="22"/>
        </w:rPr>
        <w:t>ou have the option of adding your own</w:t>
      </w:r>
      <w:r w:rsidR="0003118D">
        <w:rPr>
          <w:rFonts w:ascii="Gill Sans MT" w:hAnsi="Gill Sans MT"/>
          <w:bCs/>
          <w:iCs/>
          <w:sz w:val="22"/>
        </w:rPr>
        <w:t xml:space="preserve"> components</w:t>
      </w:r>
      <w:r w:rsidR="00B01057" w:rsidRPr="00B84386">
        <w:rPr>
          <w:rFonts w:ascii="Gill Sans MT" w:hAnsi="Gill Sans MT"/>
          <w:bCs/>
          <w:iCs/>
          <w:sz w:val="22"/>
        </w:rPr>
        <w:t xml:space="preserve">, as long as the additions fall within the </w:t>
      </w:r>
      <w:r w:rsidR="00B01057" w:rsidRPr="00B84386">
        <w:rPr>
          <w:rFonts w:ascii="Gill Sans MT" w:hAnsi="Gill Sans MT"/>
          <w:bCs/>
          <w:i/>
          <w:sz w:val="22"/>
        </w:rPr>
        <w:t>Request for Proposals</w:t>
      </w:r>
      <w:r w:rsidR="00B01057" w:rsidRPr="00B84386">
        <w:rPr>
          <w:rFonts w:ascii="Gill Sans MT" w:hAnsi="Gill Sans MT"/>
          <w:bCs/>
          <w:iCs/>
          <w:sz w:val="22"/>
        </w:rPr>
        <w:t xml:space="preserve"> parameters and are justified in your proposal. </w:t>
      </w:r>
    </w:p>
    <w:p w:rsidR="00B01057" w:rsidRPr="00B84386" w:rsidRDefault="00B01057" w:rsidP="00472C90">
      <w:pPr>
        <w:tabs>
          <w:tab w:val="left" w:pos="1440"/>
        </w:tabs>
        <w:rPr>
          <w:rFonts w:ascii="Gill Sans MT" w:hAnsi="Gill Sans MT"/>
          <w:bCs/>
          <w:iCs/>
          <w:sz w:val="22"/>
        </w:rPr>
      </w:pPr>
    </w:p>
    <w:p w:rsidR="00B01057" w:rsidRDefault="00B01057">
      <w:pPr>
        <w:rPr>
          <w:rFonts w:ascii="Gill Sans MT" w:hAnsi="Gill Sans MT"/>
          <w:bCs/>
          <w:iCs/>
          <w:sz w:val="22"/>
        </w:rPr>
      </w:pPr>
      <w:r w:rsidRPr="00B84386">
        <w:rPr>
          <w:rFonts w:ascii="Gill Sans MT" w:hAnsi="Gill Sans MT"/>
          <w:bCs/>
          <w:iCs/>
          <w:sz w:val="22"/>
        </w:rPr>
        <w:t xml:space="preserve">Submit </w:t>
      </w:r>
      <w:r w:rsidR="006F703F">
        <w:rPr>
          <w:rFonts w:ascii="Gill Sans MT" w:hAnsi="Gill Sans MT"/>
          <w:bCs/>
          <w:iCs/>
          <w:sz w:val="22"/>
        </w:rPr>
        <w:t xml:space="preserve">the Work Plan </w:t>
      </w:r>
      <w:r w:rsidRPr="00B84386">
        <w:rPr>
          <w:rFonts w:ascii="Gill Sans MT" w:hAnsi="Gill Sans MT"/>
          <w:bCs/>
          <w:iCs/>
          <w:sz w:val="22"/>
        </w:rPr>
        <w:t>as an attachment to your proposal</w:t>
      </w:r>
      <w:r w:rsidR="00B22CEB">
        <w:rPr>
          <w:rFonts w:ascii="Gill Sans MT" w:hAnsi="Gill Sans MT"/>
          <w:bCs/>
          <w:iCs/>
          <w:sz w:val="22"/>
        </w:rPr>
        <w:t xml:space="preserve"> using the template</w:t>
      </w:r>
      <w:r w:rsidR="008C03A5">
        <w:rPr>
          <w:rFonts w:ascii="Gill Sans MT" w:hAnsi="Gill Sans MT"/>
          <w:bCs/>
          <w:iCs/>
          <w:sz w:val="22"/>
        </w:rPr>
        <w:t xml:space="preserve"> provided</w:t>
      </w:r>
      <w:r w:rsidRPr="00B84386">
        <w:rPr>
          <w:rFonts w:ascii="Gill Sans MT" w:hAnsi="Gill Sans MT"/>
          <w:bCs/>
          <w:iCs/>
          <w:sz w:val="22"/>
        </w:rPr>
        <w:t xml:space="preserve">. </w:t>
      </w:r>
      <w:r w:rsidR="008B26CA">
        <w:rPr>
          <w:rFonts w:ascii="Gill Sans MT" w:hAnsi="Gill Sans MT"/>
          <w:bCs/>
          <w:iCs/>
          <w:sz w:val="22"/>
        </w:rPr>
        <w:t xml:space="preserve">The </w:t>
      </w:r>
      <w:r w:rsidR="006F703F">
        <w:rPr>
          <w:rFonts w:ascii="Gill Sans MT" w:hAnsi="Gill Sans MT"/>
          <w:bCs/>
          <w:iCs/>
          <w:sz w:val="22"/>
        </w:rPr>
        <w:t xml:space="preserve">Work Plan </w:t>
      </w:r>
      <w:r w:rsidR="008B26CA">
        <w:rPr>
          <w:rFonts w:ascii="Gill Sans MT" w:hAnsi="Gill Sans MT"/>
          <w:bCs/>
          <w:iCs/>
          <w:sz w:val="22"/>
        </w:rPr>
        <w:t>will be used to ass</w:t>
      </w:r>
      <w:r w:rsidR="00B22CEB">
        <w:rPr>
          <w:rFonts w:ascii="Gill Sans MT" w:hAnsi="Gill Sans MT"/>
          <w:bCs/>
          <w:iCs/>
          <w:sz w:val="22"/>
        </w:rPr>
        <w:t>ess program design and planning</w:t>
      </w:r>
      <w:r w:rsidR="008B26CA">
        <w:rPr>
          <w:rFonts w:ascii="Gill Sans MT" w:hAnsi="Gill Sans MT"/>
          <w:bCs/>
          <w:iCs/>
          <w:sz w:val="22"/>
        </w:rPr>
        <w:t>.</w:t>
      </w:r>
      <w:r w:rsidR="0003118D">
        <w:rPr>
          <w:rFonts w:ascii="Gill Sans MT" w:hAnsi="Gill Sans MT"/>
          <w:bCs/>
          <w:iCs/>
          <w:sz w:val="22"/>
        </w:rPr>
        <w:t xml:space="preserve">  </w:t>
      </w:r>
    </w:p>
    <w:p w:rsidR="008C03A5" w:rsidRPr="00B84386" w:rsidRDefault="008C03A5">
      <w:pPr>
        <w:rPr>
          <w:rFonts w:ascii="Gill Sans MT" w:hAnsi="Gill Sans MT"/>
          <w:bCs/>
          <w:iCs/>
          <w:sz w:val="22"/>
        </w:rPr>
      </w:pPr>
    </w:p>
    <w:p w:rsidR="00B01057" w:rsidRPr="00B84386" w:rsidRDefault="00C36AD7" w:rsidP="00EC6695">
      <w:pPr>
        <w:rPr>
          <w:rFonts w:ascii="Gill Sans MT" w:hAnsi="Gill Sans MT"/>
          <w:bCs/>
          <w:iCs/>
          <w:sz w:val="22"/>
        </w:rPr>
      </w:pPr>
      <w:r>
        <w:rPr>
          <w:rFonts w:ascii="Gill Sans MT" w:hAnsi="Gill Sans MT"/>
          <w:bCs/>
          <w:iCs/>
          <w:sz w:val="22"/>
        </w:rPr>
        <w:t>A</w:t>
      </w:r>
      <w:r w:rsidR="00B01057" w:rsidRPr="00B84386">
        <w:rPr>
          <w:rFonts w:ascii="Gill Sans MT" w:hAnsi="Gill Sans MT"/>
          <w:bCs/>
          <w:iCs/>
          <w:sz w:val="22"/>
        </w:rPr>
        <w:t xml:space="preserve"> template for the</w:t>
      </w:r>
      <w:r w:rsidR="0003118D">
        <w:rPr>
          <w:rFonts w:ascii="Gill Sans MT" w:hAnsi="Gill Sans MT"/>
          <w:bCs/>
          <w:iCs/>
          <w:sz w:val="22"/>
        </w:rPr>
        <w:t xml:space="preserve"> Work Plan</w:t>
      </w:r>
      <w:r>
        <w:rPr>
          <w:rFonts w:ascii="Gill Sans MT" w:hAnsi="Gill Sans MT"/>
          <w:bCs/>
          <w:iCs/>
          <w:sz w:val="22"/>
        </w:rPr>
        <w:t xml:space="preserve"> </w:t>
      </w:r>
      <w:r w:rsidR="008B26CA">
        <w:rPr>
          <w:rFonts w:ascii="Gill Sans MT" w:hAnsi="Gill Sans MT"/>
          <w:bCs/>
          <w:iCs/>
          <w:sz w:val="22"/>
        </w:rPr>
        <w:t>follows on the next pages</w:t>
      </w:r>
      <w:r w:rsidR="00B01057" w:rsidRPr="00B84386">
        <w:rPr>
          <w:rFonts w:ascii="Gill Sans MT" w:hAnsi="Gill Sans MT"/>
          <w:bCs/>
          <w:iCs/>
          <w:sz w:val="22"/>
        </w:rPr>
        <w:t>.</w:t>
      </w:r>
      <w:r w:rsidR="00472C90" w:rsidRPr="00B84386">
        <w:rPr>
          <w:rFonts w:ascii="Gill Sans MT" w:hAnsi="Gill Sans MT"/>
          <w:bCs/>
          <w:iCs/>
          <w:sz w:val="22"/>
        </w:rPr>
        <w:t xml:space="preserve">  Please follow </w:t>
      </w:r>
      <w:r w:rsidR="00245B39" w:rsidRPr="00B84386">
        <w:rPr>
          <w:rFonts w:ascii="Gill Sans MT" w:hAnsi="Gill Sans MT"/>
          <w:bCs/>
          <w:iCs/>
          <w:sz w:val="22"/>
        </w:rPr>
        <w:t>the guidelines below</w:t>
      </w:r>
      <w:r w:rsidR="0054566B">
        <w:rPr>
          <w:rFonts w:ascii="Gill Sans MT" w:hAnsi="Gill Sans MT"/>
          <w:bCs/>
          <w:iCs/>
          <w:sz w:val="22"/>
        </w:rPr>
        <w:t xml:space="preserve"> for completing the Work Plan</w:t>
      </w:r>
      <w:r w:rsidR="00245B39" w:rsidRPr="00B84386">
        <w:rPr>
          <w:rFonts w:ascii="Gill Sans MT" w:hAnsi="Gill Sans MT"/>
          <w:bCs/>
          <w:iCs/>
          <w:sz w:val="22"/>
        </w:rPr>
        <w:t>:</w:t>
      </w:r>
    </w:p>
    <w:p w:rsidR="008C03A5" w:rsidRDefault="008C03A5" w:rsidP="00766A9C">
      <w:pPr>
        <w:widowControl w:val="0"/>
        <w:numPr>
          <w:ilvl w:val="0"/>
          <w:numId w:val="6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180"/>
        <w:ind w:left="547" w:hanging="547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 xml:space="preserve">Parenting Education Programming </w:t>
      </w:r>
      <w:r w:rsidR="00BB72B4">
        <w:rPr>
          <w:rFonts w:ascii="Gill Sans MT" w:hAnsi="Gill Sans MT"/>
          <w:sz w:val="22"/>
          <w:szCs w:val="24"/>
        </w:rPr>
        <w:t xml:space="preserve">should be </w:t>
      </w:r>
      <w:r w:rsidR="001F2F26">
        <w:rPr>
          <w:rFonts w:ascii="Gill Sans MT" w:hAnsi="Gill Sans MT"/>
          <w:sz w:val="22"/>
          <w:szCs w:val="24"/>
        </w:rPr>
        <w:t>group</w:t>
      </w:r>
      <w:r w:rsidR="00BB72B4">
        <w:rPr>
          <w:rFonts w:ascii="Gill Sans MT" w:hAnsi="Gill Sans MT"/>
          <w:sz w:val="22"/>
          <w:szCs w:val="24"/>
        </w:rPr>
        <w:t>ed</w:t>
      </w:r>
      <w:r w:rsidR="001F2F26">
        <w:rPr>
          <w:rFonts w:ascii="Gill Sans MT" w:hAnsi="Gill Sans MT"/>
          <w:sz w:val="22"/>
          <w:szCs w:val="24"/>
        </w:rPr>
        <w:t xml:space="preserve"> by activity type in chronological order.</w:t>
      </w:r>
    </w:p>
    <w:p w:rsidR="00036997" w:rsidRDefault="00245B39" w:rsidP="00766A9C">
      <w:pPr>
        <w:widowControl w:val="0"/>
        <w:numPr>
          <w:ilvl w:val="0"/>
          <w:numId w:val="6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180"/>
        <w:ind w:left="547" w:hanging="547"/>
        <w:rPr>
          <w:rFonts w:ascii="Gill Sans MT" w:hAnsi="Gill Sans MT"/>
          <w:sz w:val="22"/>
          <w:szCs w:val="24"/>
        </w:rPr>
      </w:pPr>
      <w:r w:rsidRPr="00B84386">
        <w:rPr>
          <w:rFonts w:ascii="Gill Sans MT" w:hAnsi="Gill Sans MT"/>
          <w:sz w:val="22"/>
          <w:szCs w:val="24"/>
        </w:rPr>
        <w:t xml:space="preserve">Arrange related information across all the columns so that relevant points line up spatially.  This will make it easier for you to track outcomes and for </w:t>
      </w:r>
      <w:r w:rsidR="0009521B">
        <w:rPr>
          <w:rFonts w:ascii="Gill Sans MT" w:hAnsi="Gill Sans MT"/>
          <w:sz w:val="22"/>
          <w:szCs w:val="24"/>
        </w:rPr>
        <w:t xml:space="preserve">the funders and OSU </w:t>
      </w:r>
      <w:r w:rsidRPr="00B84386">
        <w:rPr>
          <w:rFonts w:ascii="Gill Sans MT" w:hAnsi="Gill Sans MT"/>
          <w:sz w:val="22"/>
          <w:szCs w:val="24"/>
        </w:rPr>
        <w:t>to follow your intent and progress.</w:t>
      </w:r>
    </w:p>
    <w:p w:rsidR="0054566B" w:rsidRPr="00B84386" w:rsidRDefault="0054566B" w:rsidP="00766A9C">
      <w:pPr>
        <w:widowControl w:val="0"/>
        <w:numPr>
          <w:ilvl w:val="0"/>
          <w:numId w:val="6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180"/>
        <w:ind w:left="547" w:hanging="547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 xml:space="preserve">Rows can be added or deleted in the template.  Table Cells can be divided.  All columns should remain </w:t>
      </w:r>
      <w:r w:rsidR="00B520A1">
        <w:rPr>
          <w:rFonts w:ascii="Gill Sans MT" w:hAnsi="Gill Sans MT"/>
          <w:sz w:val="22"/>
          <w:szCs w:val="24"/>
        </w:rPr>
        <w:t>intact</w:t>
      </w:r>
      <w:r>
        <w:rPr>
          <w:rFonts w:ascii="Gill Sans MT" w:hAnsi="Gill Sans MT"/>
          <w:sz w:val="22"/>
          <w:szCs w:val="24"/>
        </w:rPr>
        <w:t>.</w:t>
      </w:r>
    </w:p>
    <w:p w:rsidR="008C06EE" w:rsidRPr="00B84386" w:rsidRDefault="00245B39" w:rsidP="00766A9C">
      <w:pPr>
        <w:widowControl w:val="0"/>
        <w:numPr>
          <w:ilvl w:val="0"/>
          <w:numId w:val="6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180"/>
        <w:ind w:left="547" w:hanging="547"/>
        <w:rPr>
          <w:rFonts w:ascii="Gill Sans MT" w:hAnsi="Gill Sans MT"/>
          <w:sz w:val="22"/>
          <w:szCs w:val="24"/>
        </w:rPr>
      </w:pPr>
      <w:r w:rsidRPr="00B84386">
        <w:rPr>
          <w:rFonts w:ascii="Gill Sans MT" w:hAnsi="Gill Sans MT"/>
          <w:sz w:val="22"/>
          <w:szCs w:val="24"/>
        </w:rPr>
        <w:t>Definition</w:t>
      </w:r>
      <w:r w:rsidR="0009521B">
        <w:rPr>
          <w:rFonts w:ascii="Gill Sans MT" w:hAnsi="Gill Sans MT"/>
          <w:sz w:val="22"/>
          <w:szCs w:val="24"/>
        </w:rPr>
        <w:t>s</w:t>
      </w:r>
      <w:r w:rsidR="00C36AD7">
        <w:rPr>
          <w:rFonts w:ascii="Gill Sans MT" w:hAnsi="Gill Sans MT"/>
          <w:sz w:val="22"/>
          <w:szCs w:val="24"/>
        </w:rPr>
        <w:t xml:space="preserve"> (refer to the template for additional definitions and guidance)</w:t>
      </w:r>
      <w:r w:rsidRPr="00B84386">
        <w:rPr>
          <w:rFonts w:ascii="Gill Sans MT" w:hAnsi="Gill Sans MT"/>
          <w:sz w:val="22"/>
          <w:szCs w:val="24"/>
        </w:rPr>
        <w:t>:</w:t>
      </w:r>
    </w:p>
    <w:p w:rsidR="00245B39" w:rsidRPr="00B84386" w:rsidRDefault="00015C2B" w:rsidP="008C06EE">
      <w:pPr>
        <w:widowControl w:val="0"/>
        <w:numPr>
          <w:ilvl w:val="1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180"/>
        <w:ind w:left="1080" w:hanging="540"/>
        <w:rPr>
          <w:rFonts w:ascii="Gill Sans MT" w:hAnsi="Gill Sans MT"/>
          <w:sz w:val="22"/>
          <w:szCs w:val="24"/>
        </w:rPr>
      </w:pPr>
      <w:r w:rsidRPr="00015C2B">
        <w:rPr>
          <w:rFonts w:ascii="Gill Sans MT" w:hAnsi="Gill Sans MT"/>
          <w:b/>
          <w:sz w:val="22"/>
          <w:szCs w:val="24"/>
        </w:rPr>
        <w:t>Activity/Class</w:t>
      </w:r>
      <w:r w:rsidR="003B6648" w:rsidRPr="00B84386">
        <w:rPr>
          <w:rFonts w:ascii="Gill Sans MT" w:hAnsi="Gill Sans MT"/>
          <w:sz w:val="22"/>
          <w:szCs w:val="24"/>
        </w:rPr>
        <w:t xml:space="preserve">: </w:t>
      </w:r>
      <w:r w:rsidR="00513B59" w:rsidRPr="00B84386">
        <w:rPr>
          <w:rFonts w:ascii="Gill Sans MT" w:hAnsi="Gill Sans MT"/>
          <w:sz w:val="22"/>
          <w:szCs w:val="24"/>
        </w:rPr>
        <w:t>this</w:t>
      </w:r>
      <w:r>
        <w:rPr>
          <w:rFonts w:ascii="Gill Sans MT" w:hAnsi="Gill Sans MT"/>
          <w:sz w:val="22"/>
          <w:szCs w:val="24"/>
        </w:rPr>
        <w:t xml:space="preserve"> includes curricula series, workshops, family fun nights, parent support activities, etc.</w:t>
      </w:r>
    </w:p>
    <w:p w:rsidR="00245B39" w:rsidRPr="00B84386" w:rsidRDefault="00245B39" w:rsidP="00766A9C">
      <w:pPr>
        <w:widowControl w:val="0"/>
        <w:numPr>
          <w:ilvl w:val="1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spacing w:before="120"/>
        <w:ind w:left="1080" w:hanging="540"/>
        <w:rPr>
          <w:rFonts w:ascii="Gill Sans MT" w:hAnsi="Gill Sans MT"/>
          <w:sz w:val="22"/>
          <w:szCs w:val="24"/>
        </w:rPr>
      </w:pPr>
      <w:r w:rsidRPr="00B84386">
        <w:rPr>
          <w:rFonts w:ascii="Gill Sans MT" w:hAnsi="Gill Sans MT"/>
          <w:b/>
          <w:sz w:val="22"/>
          <w:szCs w:val="24"/>
        </w:rPr>
        <w:t xml:space="preserve">Target </w:t>
      </w:r>
      <w:r w:rsidR="00C36AD7">
        <w:rPr>
          <w:rFonts w:ascii="Gill Sans MT" w:hAnsi="Gill Sans MT"/>
          <w:b/>
          <w:sz w:val="22"/>
          <w:szCs w:val="24"/>
        </w:rPr>
        <w:t xml:space="preserve">Parent Groups: </w:t>
      </w:r>
      <w:r w:rsidR="00513B59" w:rsidRPr="00B84386">
        <w:rPr>
          <w:rFonts w:ascii="Gill Sans MT" w:hAnsi="Gill Sans MT"/>
          <w:sz w:val="22"/>
          <w:szCs w:val="24"/>
        </w:rPr>
        <w:t>who</w:t>
      </w:r>
      <w:r w:rsidR="00C4372E" w:rsidRPr="00B84386">
        <w:rPr>
          <w:rFonts w:ascii="Gill Sans MT" w:hAnsi="Gill Sans MT"/>
          <w:sz w:val="22"/>
          <w:szCs w:val="24"/>
        </w:rPr>
        <w:t>m</w:t>
      </w:r>
      <w:r w:rsidR="00513B59" w:rsidRPr="00B84386">
        <w:rPr>
          <w:rFonts w:ascii="Gill Sans MT" w:hAnsi="Gill Sans MT"/>
          <w:sz w:val="22"/>
          <w:szCs w:val="24"/>
        </w:rPr>
        <w:t xml:space="preserve"> you are serving</w:t>
      </w:r>
      <w:r w:rsidR="0057768A" w:rsidRPr="00B84386">
        <w:rPr>
          <w:rFonts w:ascii="Gill Sans MT" w:hAnsi="Gill Sans MT"/>
          <w:sz w:val="22"/>
          <w:szCs w:val="24"/>
        </w:rPr>
        <w:t>;</w:t>
      </w:r>
      <w:r w:rsidR="00513B59" w:rsidRPr="00B84386">
        <w:rPr>
          <w:rFonts w:ascii="Gill Sans MT" w:hAnsi="Gill Sans MT"/>
          <w:sz w:val="22"/>
          <w:szCs w:val="24"/>
        </w:rPr>
        <w:t xml:space="preserve"> e.g.,</w:t>
      </w:r>
      <w:r w:rsidRPr="00B84386">
        <w:rPr>
          <w:rFonts w:ascii="Gill Sans MT" w:hAnsi="Gill Sans MT"/>
          <w:sz w:val="22"/>
          <w:szCs w:val="24"/>
        </w:rPr>
        <w:t xml:space="preserve"> </w:t>
      </w:r>
      <w:r w:rsidR="003B6648" w:rsidRPr="00B84386">
        <w:rPr>
          <w:rFonts w:ascii="Gill Sans MT" w:hAnsi="Gill Sans MT"/>
          <w:sz w:val="22"/>
          <w:szCs w:val="24"/>
        </w:rPr>
        <w:t>"</w:t>
      </w:r>
      <w:r w:rsidR="008B26CA">
        <w:rPr>
          <w:rFonts w:ascii="Gill Sans MT" w:hAnsi="Gill Sans MT"/>
          <w:sz w:val="22"/>
          <w:szCs w:val="24"/>
        </w:rPr>
        <w:t xml:space="preserve">Latino parents from </w:t>
      </w:r>
      <w:r w:rsidR="001A3F30">
        <w:rPr>
          <w:rFonts w:ascii="Gill Sans MT" w:hAnsi="Gill Sans MT"/>
          <w:sz w:val="22"/>
          <w:szCs w:val="24"/>
        </w:rPr>
        <w:t>Washington</w:t>
      </w:r>
      <w:r w:rsidR="008B26CA">
        <w:rPr>
          <w:rFonts w:ascii="Gill Sans MT" w:hAnsi="Gill Sans MT"/>
          <w:sz w:val="22"/>
          <w:szCs w:val="24"/>
        </w:rPr>
        <w:t xml:space="preserve"> County</w:t>
      </w:r>
      <w:r w:rsidR="00513B59" w:rsidRPr="00B84386">
        <w:rPr>
          <w:rFonts w:ascii="Gill Sans MT" w:hAnsi="Gill Sans MT"/>
          <w:sz w:val="22"/>
          <w:szCs w:val="24"/>
        </w:rPr>
        <w:t>,</w:t>
      </w:r>
      <w:r w:rsidR="003B6648" w:rsidRPr="00B84386">
        <w:rPr>
          <w:rFonts w:ascii="Gill Sans MT" w:hAnsi="Gill Sans MT"/>
          <w:sz w:val="22"/>
          <w:szCs w:val="24"/>
        </w:rPr>
        <w:t>"</w:t>
      </w:r>
      <w:r w:rsidR="00513B59" w:rsidRPr="00B84386">
        <w:rPr>
          <w:rFonts w:ascii="Gill Sans MT" w:hAnsi="Gill Sans MT"/>
          <w:sz w:val="22"/>
          <w:szCs w:val="24"/>
        </w:rPr>
        <w:t xml:space="preserve"> or </w:t>
      </w:r>
      <w:r w:rsidR="003B6648" w:rsidRPr="00B84386">
        <w:rPr>
          <w:rFonts w:ascii="Gill Sans MT" w:hAnsi="Gill Sans MT"/>
          <w:sz w:val="22"/>
          <w:szCs w:val="24"/>
        </w:rPr>
        <w:t>"</w:t>
      </w:r>
      <w:r w:rsidR="00513B59" w:rsidRPr="00B84386">
        <w:rPr>
          <w:rFonts w:ascii="Gill Sans MT" w:hAnsi="Gill Sans MT"/>
          <w:sz w:val="22"/>
          <w:szCs w:val="24"/>
        </w:rPr>
        <w:t>program staff</w:t>
      </w:r>
      <w:r w:rsidR="003B6648" w:rsidRPr="00B84386">
        <w:rPr>
          <w:rFonts w:ascii="Gill Sans MT" w:hAnsi="Gill Sans MT"/>
          <w:sz w:val="22"/>
          <w:szCs w:val="24"/>
        </w:rPr>
        <w:t>"</w:t>
      </w:r>
      <w:r w:rsidR="00513B59" w:rsidRPr="00B84386">
        <w:rPr>
          <w:rFonts w:ascii="Gill Sans MT" w:hAnsi="Gill Sans MT"/>
          <w:sz w:val="22"/>
          <w:szCs w:val="24"/>
        </w:rPr>
        <w:t xml:space="preserve"> to receive training.</w:t>
      </w:r>
      <w:r w:rsidR="00036997" w:rsidRPr="00B84386">
        <w:rPr>
          <w:rFonts w:ascii="Gill Sans MT" w:hAnsi="Gill Sans MT"/>
          <w:sz w:val="22"/>
          <w:szCs w:val="24"/>
        </w:rPr>
        <w:t xml:space="preserve"> </w:t>
      </w:r>
      <w:r w:rsidRPr="00B84386">
        <w:rPr>
          <w:rFonts w:ascii="Gill Sans MT" w:hAnsi="Gill Sans MT"/>
          <w:sz w:val="22"/>
          <w:szCs w:val="24"/>
        </w:rPr>
        <w:t>This would be a description of the population that you hope</w:t>
      </w:r>
      <w:r w:rsidR="00C36AD7">
        <w:rPr>
          <w:rFonts w:ascii="Gill Sans MT" w:hAnsi="Gill Sans MT"/>
          <w:sz w:val="22"/>
          <w:szCs w:val="24"/>
        </w:rPr>
        <w:t xml:space="preserve"> to draw upon for involvement with the corresponding Activity/Class</w:t>
      </w:r>
      <w:r w:rsidRPr="00B84386">
        <w:rPr>
          <w:rFonts w:ascii="Gill Sans MT" w:hAnsi="Gill Sans MT"/>
          <w:sz w:val="22"/>
          <w:szCs w:val="24"/>
        </w:rPr>
        <w:t xml:space="preserve">.  </w:t>
      </w:r>
    </w:p>
    <w:p w:rsidR="00C36AD7" w:rsidRPr="001A3F30" w:rsidRDefault="00C36AD7" w:rsidP="00766A9C">
      <w:pPr>
        <w:widowControl w:val="0"/>
        <w:numPr>
          <w:ilvl w:val="1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spacing w:before="120"/>
        <w:ind w:left="1080" w:hanging="540"/>
        <w:rPr>
          <w:rFonts w:ascii="Gill Sans MT" w:hAnsi="Gill Sans MT"/>
          <w:sz w:val="22"/>
          <w:szCs w:val="22"/>
        </w:rPr>
      </w:pPr>
      <w:r w:rsidRPr="00C36AD7">
        <w:rPr>
          <w:rFonts w:ascii="Gill Sans MT" w:hAnsi="Gill Sans MT"/>
          <w:b/>
          <w:sz w:val="22"/>
          <w:szCs w:val="24"/>
        </w:rPr>
        <w:t xml:space="preserve">Recruitment and Retention </w:t>
      </w:r>
      <w:r w:rsidR="004963CA" w:rsidRPr="00C36AD7">
        <w:rPr>
          <w:rFonts w:ascii="Gill Sans MT" w:hAnsi="Gill Sans MT"/>
          <w:b/>
          <w:sz w:val="22"/>
          <w:szCs w:val="24"/>
        </w:rPr>
        <w:t>Strategies</w:t>
      </w:r>
      <w:r w:rsidR="003B6648" w:rsidRPr="00C36AD7">
        <w:rPr>
          <w:rFonts w:ascii="Gill Sans MT" w:hAnsi="Gill Sans MT"/>
          <w:sz w:val="22"/>
          <w:szCs w:val="24"/>
        </w:rPr>
        <w:t xml:space="preserve">: </w:t>
      </w:r>
      <w:r>
        <w:rPr>
          <w:rFonts w:ascii="Gill Sans MT" w:hAnsi="Gill Sans MT"/>
          <w:sz w:val="22"/>
          <w:szCs w:val="24"/>
        </w:rPr>
        <w:t xml:space="preserve">how you plan to recruit parents to the individual programs. Retention strategies apply to longer term or ongoing program efforts </w:t>
      </w:r>
      <w:r w:rsidR="001A3F30">
        <w:rPr>
          <w:rFonts w:ascii="Gill Sans MT" w:hAnsi="Gill Sans MT"/>
          <w:sz w:val="22"/>
          <w:szCs w:val="22"/>
        </w:rPr>
        <w:t>such as series, etc.</w:t>
      </w:r>
      <w:r w:rsidRPr="001A3F30">
        <w:rPr>
          <w:rFonts w:ascii="Gill Sans MT" w:hAnsi="Gill Sans MT"/>
          <w:sz w:val="22"/>
          <w:szCs w:val="22"/>
        </w:rPr>
        <w:t xml:space="preserve"> Will you provide meals, childcare, incentives?</w:t>
      </w:r>
    </w:p>
    <w:p w:rsidR="00B01057" w:rsidRPr="001A3F30" w:rsidRDefault="00B01057">
      <w:pPr>
        <w:rPr>
          <w:rFonts w:ascii="Gill Sans MT" w:hAnsi="Gill Sans MT"/>
          <w:bCs/>
          <w:i/>
          <w:sz w:val="22"/>
          <w:szCs w:val="22"/>
        </w:rPr>
      </w:pPr>
    </w:p>
    <w:p w:rsidR="0009521B" w:rsidRPr="001A3F30" w:rsidRDefault="0009521B" w:rsidP="0009521B">
      <w:pPr>
        <w:spacing w:line="276" w:lineRule="auto"/>
        <w:rPr>
          <w:rFonts w:ascii="Gill Sans MT" w:eastAsia="Calibri" w:hAnsi="Gill Sans MT"/>
          <w:sz w:val="22"/>
          <w:szCs w:val="22"/>
        </w:rPr>
      </w:pPr>
      <w:r w:rsidRPr="001A3F30">
        <w:rPr>
          <w:rFonts w:ascii="Gill Sans MT" w:eastAsia="Calibri" w:hAnsi="Gill Sans MT"/>
          <w:sz w:val="22"/>
          <w:szCs w:val="22"/>
        </w:rPr>
        <w:t xml:space="preserve">The overall </w:t>
      </w:r>
      <w:r w:rsidR="00C316CF" w:rsidRPr="001A3F30">
        <w:rPr>
          <w:rFonts w:ascii="Gill Sans MT" w:eastAsia="Calibri" w:hAnsi="Gill Sans MT"/>
          <w:b/>
          <w:sz w:val="22"/>
          <w:szCs w:val="22"/>
        </w:rPr>
        <w:t>goals</w:t>
      </w:r>
      <w:r w:rsidR="00C316CF" w:rsidRPr="001A3F30">
        <w:rPr>
          <w:rFonts w:ascii="Gill Sans MT" w:eastAsia="Calibri" w:hAnsi="Gill Sans MT"/>
          <w:sz w:val="22"/>
          <w:szCs w:val="22"/>
        </w:rPr>
        <w:t xml:space="preserve"> </w:t>
      </w:r>
      <w:r w:rsidRPr="001A3F30">
        <w:rPr>
          <w:rFonts w:ascii="Gill Sans MT" w:eastAsia="Calibri" w:hAnsi="Gill Sans MT"/>
          <w:sz w:val="22"/>
          <w:szCs w:val="22"/>
        </w:rPr>
        <w:t>of the Oregon Parenting Education Collaborative are:</w:t>
      </w:r>
    </w:p>
    <w:p w:rsidR="0009521B" w:rsidRPr="00821032" w:rsidRDefault="0009521B" w:rsidP="00821032">
      <w:pPr>
        <w:numPr>
          <w:ilvl w:val="0"/>
          <w:numId w:val="11"/>
        </w:numPr>
        <w:tabs>
          <w:tab w:val="left" w:pos="540"/>
          <w:tab w:val="left" w:pos="9360"/>
        </w:tabs>
        <w:spacing w:before="40" w:after="60"/>
        <w:ind w:left="540" w:hanging="540"/>
        <w:rPr>
          <w:rFonts w:ascii="Gill Sans MT" w:hAnsi="Gill Sans MT"/>
          <w:sz w:val="22"/>
          <w:szCs w:val="24"/>
        </w:rPr>
      </w:pPr>
      <w:r w:rsidRPr="00821032">
        <w:rPr>
          <w:rFonts w:ascii="Gill Sans MT" w:hAnsi="Gill Sans MT"/>
          <w:sz w:val="22"/>
          <w:szCs w:val="24"/>
        </w:rPr>
        <w:t xml:space="preserve">To increase the capacity of organizations to build an infrastructure for evidence-based parenting education </w:t>
      </w:r>
    </w:p>
    <w:p w:rsidR="0009521B" w:rsidRPr="00821032" w:rsidRDefault="0009521B" w:rsidP="00821032">
      <w:pPr>
        <w:numPr>
          <w:ilvl w:val="0"/>
          <w:numId w:val="11"/>
        </w:numPr>
        <w:tabs>
          <w:tab w:val="left" w:pos="540"/>
          <w:tab w:val="left" w:pos="9360"/>
        </w:tabs>
        <w:spacing w:before="40" w:after="60"/>
        <w:ind w:left="540" w:hanging="540"/>
        <w:rPr>
          <w:rFonts w:ascii="Gill Sans MT" w:hAnsi="Gill Sans MT"/>
          <w:sz w:val="22"/>
          <w:szCs w:val="24"/>
        </w:rPr>
      </w:pPr>
      <w:r w:rsidRPr="00821032">
        <w:rPr>
          <w:rFonts w:ascii="Gill Sans MT" w:hAnsi="Gill Sans MT"/>
          <w:sz w:val="22"/>
          <w:szCs w:val="24"/>
        </w:rPr>
        <w:t>To increase the capacity of communities to effectively collaborate and coordinate to offer parenting education programs</w:t>
      </w:r>
    </w:p>
    <w:p w:rsidR="00AF24B3" w:rsidRPr="00821032" w:rsidRDefault="0009521B" w:rsidP="00821032">
      <w:pPr>
        <w:numPr>
          <w:ilvl w:val="0"/>
          <w:numId w:val="11"/>
        </w:numPr>
        <w:tabs>
          <w:tab w:val="left" w:pos="540"/>
          <w:tab w:val="left" w:pos="9360"/>
        </w:tabs>
        <w:spacing w:before="40" w:after="60" w:line="276" w:lineRule="auto"/>
        <w:ind w:left="540" w:hanging="540"/>
        <w:rPr>
          <w:rFonts w:ascii="Gill Sans MT" w:hAnsi="Gill Sans MT"/>
          <w:sz w:val="22"/>
          <w:szCs w:val="24"/>
        </w:rPr>
      </w:pPr>
      <w:r w:rsidRPr="00821032">
        <w:rPr>
          <w:rFonts w:ascii="Gill Sans MT" w:hAnsi="Gill Sans MT"/>
          <w:sz w:val="22"/>
          <w:szCs w:val="24"/>
        </w:rPr>
        <w:t>To increase the capacity of families to parent positively</w:t>
      </w:r>
    </w:p>
    <w:p w:rsidR="00AF24B3" w:rsidRPr="00821032" w:rsidRDefault="00AF24B3" w:rsidP="00821032">
      <w:pPr>
        <w:tabs>
          <w:tab w:val="left" w:pos="1080"/>
        </w:tabs>
        <w:spacing w:before="40" w:after="60"/>
        <w:ind w:right="720"/>
        <w:rPr>
          <w:rFonts w:ascii="Gill Sans MT" w:hAnsi="Gill Sans MT"/>
          <w:sz w:val="22"/>
          <w:szCs w:val="24"/>
        </w:rPr>
        <w:sectPr w:rsidR="00AF24B3" w:rsidRPr="00821032" w:rsidSect="00BB72B4">
          <w:footerReference w:type="even" r:id="rId8"/>
          <w:footerReference w:type="default" r:id="rId9"/>
          <w:pgSz w:w="12240" w:h="15840" w:code="1"/>
          <w:pgMar w:top="1166" w:right="1440" w:bottom="1080" w:left="1440" w:header="720" w:footer="259" w:gutter="0"/>
          <w:cols w:space="720"/>
          <w:docGrid w:linePitch="326"/>
        </w:sectPr>
      </w:pPr>
    </w:p>
    <w:tbl>
      <w:tblPr>
        <w:tblpPr w:leftFromText="180" w:rightFromText="180" w:horzAnchor="margin" w:tblpY="500"/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670"/>
        <w:gridCol w:w="691"/>
        <w:gridCol w:w="848"/>
        <w:gridCol w:w="1926"/>
        <w:gridCol w:w="1928"/>
        <w:gridCol w:w="1117"/>
        <w:gridCol w:w="1890"/>
        <w:gridCol w:w="2430"/>
      </w:tblGrid>
      <w:tr w:rsidR="00AF24B3" w:rsidRPr="000564CC" w:rsidTr="00800BAC">
        <w:tc>
          <w:tcPr>
            <w:tcW w:w="13428" w:type="dxa"/>
            <w:gridSpan w:val="9"/>
            <w:shd w:val="clear" w:color="auto" w:fill="8DB3E2"/>
          </w:tcPr>
          <w:p w:rsidR="00AF24B3" w:rsidRPr="00800BAC" w:rsidRDefault="00976AC3" w:rsidP="00800BAC">
            <w:pPr>
              <w:rPr>
                <w:rFonts w:ascii="Arial" w:eastAsia="Calibri" w:hAnsi="Arial"/>
                <w:b/>
                <w:szCs w:val="24"/>
              </w:rPr>
            </w:pPr>
            <w:r w:rsidRPr="00800BAC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-889000</wp:posOffset>
                      </wp:positionV>
                      <wp:extent cx="8522335" cy="7143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233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4B3" w:rsidRPr="00F65C13" w:rsidRDefault="00AF24B3" w:rsidP="00AF24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65C1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OPEC </w:t>
                                  </w:r>
                                  <w:r w:rsidR="00F1481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Programming</w:t>
                                  </w:r>
                                  <w:r w:rsidR="00FB6C6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Grant</w:t>
                                  </w:r>
                                  <w:r w:rsidRPr="00F65C1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Work Plan</w:t>
                                  </w:r>
                                  <w:r w:rsidR="00FB6C6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(Template)</w:t>
                                  </w:r>
                                </w:p>
                                <w:p w:rsidR="00AF24B3" w:rsidRDefault="00976AC3" w:rsidP="00AF24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2017-2018</w:t>
                                  </w:r>
                                  <w:bookmarkEnd w:id="0"/>
                                </w:p>
                                <w:p w:rsidR="00AF24B3" w:rsidRPr="005F041C" w:rsidRDefault="00AF24B3" w:rsidP="00AF24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5F041C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Insert </w:t>
                                  </w:r>
                                  <w:r w:rsidR="00BB72B4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Small Grant</w:t>
                                  </w:r>
                                  <w:r w:rsidRPr="005F041C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33DE1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Organization </w:t>
                                  </w:r>
                                  <w:r w:rsidRPr="005F041C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-70pt;width:671.05pt;height:56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">
                      <v:textbox style="mso-fit-shape-to-text:t">
                        <w:txbxContent>
                          <w:p w:rsidR="00AF24B3" w:rsidRPr="00F65C13" w:rsidRDefault="00AF24B3" w:rsidP="00AF2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C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OPEC </w:t>
                            </w:r>
                            <w:r w:rsidR="00F148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Programming</w:t>
                            </w:r>
                            <w:r w:rsidR="00FB6C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Grant</w:t>
                            </w:r>
                            <w:r w:rsidRPr="00F65C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Work Plan</w:t>
                            </w:r>
                            <w:r w:rsidR="00FB6C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(Template)</w:t>
                            </w:r>
                          </w:p>
                          <w:p w:rsidR="00AF24B3" w:rsidRDefault="00976AC3" w:rsidP="00AF2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2017-2018</w:t>
                            </w:r>
                            <w:bookmarkEnd w:id="1"/>
                          </w:p>
                          <w:p w:rsidR="00AF24B3" w:rsidRPr="005F041C" w:rsidRDefault="00AF24B3" w:rsidP="00AF2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041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Insert </w:t>
                            </w:r>
                            <w:r w:rsidR="00BB72B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Small Grant</w:t>
                            </w:r>
                            <w:r w:rsidRPr="005F041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3DE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Organization </w:t>
                            </w:r>
                            <w:r w:rsidRPr="005F041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4B3" w:rsidRPr="00800BAC">
              <w:rPr>
                <w:rFonts w:ascii="Arial" w:eastAsia="Calibri" w:hAnsi="Arial"/>
                <w:b/>
                <w:szCs w:val="24"/>
              </w:rPr>
              <w:t>Parenting Education Programming</w:t>
            </w:r>
          </w:p>
        </w:tc>
      </w:tr>
      <w:tr w:rsidR="00AF24B3" w:rsidRPr="000564CC" w:rsidTr="00DD0363">
        <w:trPr>
          <w:trHeight w:val="422"/>
        </w:trPr>
        <w:tc>
          <w:tcPr>
            <w:tcW w:w="1928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Activity/Class</w:t>
            </w:r>
          </w:p>
          <w:p w:rsidR="00AF24B3" w:rsidRPr="00800BAC" w:rsidRDefault="00AF24B3" w:rsidP="00800BAC">
            <w:pPr>
              <w:rPr>
                <w:rFonts w:ascii="Arial" w:eastAsia="Calibri" w:hAnsi="Arial"/>
                <w:i/>
                <w:sz w:val="20"/>
              </w:rPr>
            </w:pPr>
            <w:r w:rsidRPr="00800BAC">
              <w:rPr>
                <w:rFonts w:ascii="Arial" w:eastAsia="Calibri" w:hAnsi="Arial"/>
                <w:i/>
                <w:sz w:val="20"/>
              </w:rPr>
              <w:t>(Include the curriculum for class series)</w:t>
            </w:r>
          </w:p>
        </w:tc>
        <w:tc>
          <w:tcPr>
            <w:tcW w:w="2209" w:type="dxa"/>
            <w:gridSpan w:val="3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 xml:space="preserve">Funding </w:t>
            </w:r>
            <w:r w:rsidRPr="00800BAC">
              <w:rPr>
                <w:rFonts w:ascii="Arial" w:eastAsia="Calibri" w:hAnsi="Arial"/>
                <w:sz w:val="20"/>
              </w:rPr>
              <w:t>(check one)</w:t>
            </w:r>
          </w:p>
        </w:tc>
        <w:tc>
          <w:tcPr>
            <w:tcW w:w="1926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Target Parent Groups</w:t>
            </w:r>
          </w:p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800BAC">
              <w:rPr>
                <w:rFonts w:ascii="Arial" w:eastAsia="Calibri" w:hAnsi="Arial"/>
                <w:i/>
                <w:sz w:val="20"/>
              </w:rPr>
              <w:t>(numbers, demographics)</w:t>
            </w:r>
          </w:p>
        </w:tc>
        <w:tc>
          <w:tcPr>
            <w:tcW w:w="1928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Location</w:t>
            </w:r>
          </w:p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800BAC">
              <w:rPr>
                <w:rFonts w:ascii="Arial" w:eastAsia="Calibri" w:hAnsi="Arial"/>
                <w:i/>
                <w:sz w:val="20"/>
              </w:rPr>
              <w:t>(facility/community)</w:t>
            </w:r>
          </w:p>
        </w:tc>
        <w:tc>
          <w:tcPr>
            <w:tcW w:w="1117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When</w:t>
            </w:r>
          </w:p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800BAC">
              <w:rPr>
                <w:rFonts w:ascii="Arial" w:eastAsia="Calibri" w:hAnsi="Arial"/>
                <w:i/>
                <w:sz w:val="20"/>
              </w:rPr>
              <w:t>(dates or season)</w:t>
            </w:r>
          </w:p>
        </w:tc>
        <w:tc>
          <w:tcPr>
            <w:tcW w:w="1890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Partners</w:t>
            </w:r>
          </w:p>
        </w:tc>
        <w:tc>
          <w:tcPr>
            <w:tcW w:w="2430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Recruitment and Retention Strategies</w:t>
            </w:r>
          </w:p>
        </w:tc>
      </w:tr>
      <w:tr w:rsidR="00AF24B3" w:rsidRPr="000564CC" w:rsidTr="00DD0363">
        <w:trPr>
          <w:trHeight w:val="530"/>
        </w:trPr>
        <w:tc>
          <w:tcPr>
            <w:tcW w:w="1928" w:type="dxa"/>
            <w:vMerge/>
            <w:shd w:val="clear" w:color="auto" w:fill="C6D9F1"/>
          </w:tcPr>
          <w:p w:rsidR="00AF24B3" w:rsidRPr="00800BAC" w:rsidRDefault="00AF24B3" w:rsidP="00800BAC">
            <w:pPr>
              <w:rPr>
                <w:rFonts w:ascii="Arial" w:eastAsia="Calibri" w:hAnsi="Arial"/>
                <w:b/>
                <w:szCs w:val="24"/>
              </w:rPr>
            </w:pPr>
          </w:p>
        </w:tc>
        <w:tc>
          <w:tcPr>
            <w:tcW w:w="670" w:type="dxa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16"/>
                <w:szCs w:val="16"/>
              </w:rPr>
            </w:pPr>
            <w:r w:rsidRPr="00800BAC">
              <w:rPr>
                <w:rFonts w:ascii="Arial" w:eastAsia="Calibri" w:hAnsi="Arial"/>
                <w:b/>
                <w:sz w:val="16"/>
                <w:szCs w:val="16"/>
              </w:rPr>
              <w:t>OPEC</w:t>
            </w:r>
          </w:p>
        </w:tc>
        <w:tc>
          <w:tcPr>
            <w:tcW w:w="691" w:type="dxa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16"/>
                <w:szCs w:val="16"/>
              </w:rPr>
            </w:pPr>
            <w:r w:rsidRPr="00800BAC">
              <w:rPr>
                <w:rFonts w:ascii="Arial" w:eastAsia="Calibri" w:hAnsi="Arial"/>
                <w:b/>
                <w:sz w:val="16"/>
                <w:szCs w:val="16"/>
              </w:rPr>
              <w:t>Non-OPEC</w:t>
            </w:r>
          </w:p>
        </w:tc>
        <w:tc>
          <w:tcPr>
            <w:tcW w:w="848" w:type="dxa"/>
            <w:shd w:val="clear" w:color="auto" w:fill="C6D9F1"/>
          </w:tcPr>
          <w:p w:rsidR="00AF24B3" w:rsidRPr="00800BAC" w:rsidRDefault="00AF24B3" w:rsidP="00800BAC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800BAC">
              <w:rPr>
                <w:rFonts w:ascii="Arial" w:eastAsia="Calibri" w:hAnsi="Arial"/>
                <w:b/>
                <w:sz w:val="16"/>
                <w:szCs w:val="16"/>
              </w:rPr>
              <w:t>Blended</w:t>
            </w:r>
          </w:p>
        </w:tc>
        <w:tc>
          <w:tcPr>
            <w:tcW w:w="1926" w:type="dxa"/>
            <w:vMerge/>
            <w:shd w:val="clear" w:color="auto" w:fill="C6D9F1"/>
          </w:tcPr>
          <w:p w:rsidR="00AF24B3" w:rsidRPr="00800BAC" w:rsidRDefault="00AF24B3" w:rsidP="00800BAC">
            <w:pPr>
              <w:rPr>
                <w:rFonts w:ascii="Arial" w:eastAsia="Calibri" w:hAnsi="Arial"/>
                <w:b/>
                <w:szCs w:val="24"/>
              </w:rPr>
            </w:pPr>
          </w:p>
        </w:tc>
        <w:tc>
          <w:tcPr>
            <w:tcW w:w="1928" w:type="dxa"/>
            <w:vMerge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Cs w:val="24"/>
              </w:rPr>
            </w:pPr>
          </w:p>
        </w:tc>
        <w:tc>
          <w:tcPr>
            <w:tcW w:w="1117" w:type="dxa"/>
            <w:vMerge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Cs w:val="22"/>
              </w:rPr>
            </w:pPr>
          </w:p>
        </w:tc>
        <w:tc>
          <w:tcPr>
            <w:tcW w:w="1890" w:type="dxa"/>
            <w:vMerge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Cs w:val="24"/>
              </w:rPr>
            </w:pPr>
          </w:p>
        </w:tc>
        <w:tc>
          <w:tcPr>
            <w:tcW w:w="2430" w:type="dxa"/>
            <w:vMerge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Cs w:val="24"/>
              </w:rPr>
            </w:pP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Pr="00722E48" w:rsidRDefault="00AF24B3" w:rsidP="00722E48">
            <w:pPr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 xml:space="preserve"> </w:t>
            </w:r>
            <w:r w:rsidR="00722E48" w:rsidRPr="00722E48">
              <w:rPr>
                <w:rFonts w:ascii="Arial" w:eastAsia="Calibri" w:hAnsi="Arial"/>
                <w:i/>
                <w:sz w:val="20"/>
              </w:rPr>
              <w:t xml:space="preserve">Incredible Years </w:t>
            </w:r>
            <w:proofErr w:type="gramStart"/>
            <w:r w:rsidR="00722E48" w:rsidRPr="00722E48">
              <w:rPr>
                <w:rFonts w:ascii="Arial" w:eastAsia="Calibri" w:hAnsi="Arial"/>
                <w:i/>
                <w:sz w:val="20"/>
              </w:rPr>
              <w:t>12</w:t>
            </w:r>
            <w:r w:rsidR="00722E48">
              <w:rPr>
                <w:rFonts w:ascii="Arial" w:eastAsia="Calibri" w:hAnsi="Arial"/>
                <w:i/>
                <w:sz w:val="20"/>
              </w:rPr>
              <w:t xml:space="preserve"> week</w:t>
            </w:r>
            <w:proofErr w:type="gramEnd"/>
            <w:r w:rsidR="00722E48">
              <w:rPr>
                <w:rFonts w:ascii="Arial" w:eastAsia="Calibri" w:hAnsi="Arial"/>
                <w:i/>
                <w:sz w:val="20"/>
              </w:rPr>
              <w:t xml:space="preserve"> s</w:t>
            </w:r>
            <w:r w:rsidR="00722E48" w:rsidRPr="00722E48">
              <w:rPr>
                <w:rFonts w:ascii="Arial" w:eastAsia="Calibri" w:hAnsi="Arial"/>
                <w:i/>
                <w:sz w:val="20"/>
              </w:rPr>
              <w:t>eries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722E48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15 parents</w:t>
            </w:r>
            <w:r>
              <w:rPr>
                <w:rFonts w:ascii="Arial" w:eastAsia="Calibri" w:hAnsi="Arial"/>
                <w:i/>
                <w:sz w:val="20"/>
              </w:rPr>
              <w:t>; Universal</w:t>
            </w:r>
          </w:p>
        </w:tc>
        <w:tc>
          <w:tcPr>
            <w:tcW w:w="1928" w:type="dxa"/>
            <w:shd w:val="clear" w:color="auto" w:fill="auto"/>
          </w:tcPr>
          <w:p w:rsidR="00AF24B3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ABC Elementary</w:t>
            </w:r>
          </w:p>
          <w:p w:rsid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Smithville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Boone County</w:t>
            </w:r>
          </w:p>
        </w:tc>
        <w:tc>
          <w:tcPr>
            <w:tcW w:w="1117" w:type="dxa"/>
            <w:shd w:val="clear" w:color="auto" w:fill="auto"/>
          </w:tcPr>
          <w:p w:rsidR="00AF24B3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1/3/12</w:t>
            </w:r>
            <w:r>
              <w:rPr>
                <w:rFonts w:ascii="Arial" w:eastAsia="Calibri" w:hAnsi="Arial"/>
                <w:i/>
                <w:sz w:val="20"/>
              </w:rPr>
              <w:t xml:space="preserve"> -3/20</w:t>
            </w:r>
            <w:r w:rsidRPr="00722E48">
              <w:rPr>
                <w:rFonts w:ascii="Arial" w:eastAsia="Calibri" w:hAnsi="Arial"/>
                <w:i/>
                <w:sz w:val="20"/>
              </w:rPr>
              <w:t>/12</w:t>
            </w:r>
          </w:p>
        </w:tc>
        <w:tc>
          <w:tcPr>
            <w:tcW w:w="1890" w:type="dxa"/>
            <w:shd w:val="clear" w:color="auto" w:fill="auto"/>
          </w:tcPr>
          <w:p w:rsidR="00AF24B3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ABC Elementary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F24B3" w:rsidRPr="004A05F4" w:rsidRDefault="00722E48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 xml:space="preserve">ABC Elem. will distribute flyers to all parents; Hub will post in newspaper, on website </w:t>
            </w:r>
            <w:r w:rsidR="00DD0363">
              <w:rPr>
                <w:rFonts w:ascii="Arial" w:eastAsia="Calibri" w:hAnsi="Arial"/>
                <w:i/>
                <w:sz w:val="16"/>
                <w:szCs w:val="16"/>
              </w:rPr>
              <w:t xml:space="preserve">&amp; </w:t>
            </w: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>Facebook page; Childcare, dinner, and door prizes offered to participants.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MPAP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proofErr w:type="gramStart"/>
            <w:r>
              <w:rPr>
                <w:rFonts w:ascii="Arial" w:eastAsia="Calibri" w:hAnsi="Arial"/>
                <w:i/>
                <w:sz w:val="20"/>
              </w:rPr>
              <w:t>10 week</w:t>
            </w:r>
            <w:proofErr w:type="gramEnd"/>
            <w:r>
              <w:rPr>
                <w:rFonts w:ascii="Arial" w:eastAsia="Calibri" w:hAnsi="Arial"/>
                <w:i/>
                <w:sz w:val="20"/>
              </w:rPr>
              <w:t xml:space="preserve"> series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8"/>
                <w:szCs w:val="28"/>
              </w:rPr>
            </w:pPr>
            <w:r w:rsidRPr="00722E48">
              <w:rPr>
                <w:rFonts w:ascii="Arial" w:eastAsia="Calibri" w:hAnsi="Arial"/>
                <w:i/>
                <w:sz w:val="28"/>
                <w:szCs w:val="28"/>
              </w:rPr>
              <w:t>X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b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OPEC and DHS</w:t>
            </w:r>
          </w:p>
        </w:tc>
        <w:tc>
          <w:tcPr>
            <w:tcW w:w="1926" w:type="dxa"/>
            <w:shd w:val="clear" w:color="auto" w:fill="auto"/>
          </w:tcPr>
          <w:p w:rsidR="00AF24B3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12 parents</w:t>
            </w:r>
            <w:r>
              <w:rPr>
                <w:rFonts w:ascii="Arial" w:eastAsia="Calibri" w:hAnsi="Arial"/>
                <w:i/>
                <w:sz w:val="20"/>
              </w:rPr>
              <w:t>;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b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DHS families</w:t>
            </w:r>
          </w:p>
        </w:tc>
        <w:tc>
          <w:tcPr>
            <w:tcW w:w="1928" w:type="dxa"/>
            <w:shd w:val="clear" w:color="auto" w:fill="auto"/>
          </w:tcPr>
          <w:p w:rsidR="00AF24B3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Coopers Grove Fire Station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Johnson County</w:t>
            </w:r>
          </w:p>
        </w:tc>
        <w:tc>
          <w:tcPr>
            <w:tcW w:w="1117" w:type="dxa"/>
            <w:shd w:val="clear" w:color="auto" w:fill="auto"/>
          </w:tcPr>
          <w:p w:rsidR="00AF24B3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2/6/12 –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4/9/12</w:t>
            </w:r>
          </w:p>
        </w:tc>
        <w:tc>
          <w:tcPr>
            <w:tcW w:w="1890" w:type="dxa"/>
            <w:shd w:val="clear" w:color="auto" w:fill="auto"/>
          </w:tcPr>
          <w:p w:rsidR="00AF24B3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DHS</w:t>
            </w:r>
          </w:p>
          <w:p w:rsidR="004A05F4" w:rsidRDefault="004A05F4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>Coopers Grove Methodist Church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F24B3" w:rsidRPr="004A05F4" w:rsidRDefault="004A05F4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 xml:space="preserve">DHS will recruit </w:t>
            </w:r>
            <w:r w:rsidR="00DD0363">
              <w:rPr>
                <w:rFonts w:ascii="Arial" w:eastAsia="Calibri" w:hAnsi="Arial"/>
                <w:i/>
                <w:sz w:val="16"/>
                <w:szCs w:val="16"/>
              </w:rPr>
              <w:t xml:space="preserve">&amp; </w:t>
            </w: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>refer parents through their case workers;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 xml:space="preserve"> </w:t>
            </w: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 xml:space="preserve">Facilitator will call each participant weekly with a reminder; Coopers Grove Methodist Church will provide transportation, dinner, and child care for participants; Hub will provide weekly attendance incentives. 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 xml:space="preserve">Workshop:  </w:t>
            </w:r>
          </w:p>
          <w:p w:rsidR="00AF24B3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Your Baby’s Amazing Brain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4A05F4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15 parents</w:t>
            </w:r>
          </w:p>
        </w:tc>
        <w:tc>
          <w:tcPr>
            <w:tcW w:w="1928" w:type="dxa"/>
            <w:shd w:val="clear" w:color="auto" w:fill="auto"/>
          </w:tcPr>
          <w:p w:rsidR="00AF24B3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Big Bend Grange Hall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Boone County</w:t>
            </w:r>
          </w:p>
        </w:tc>
        <w:tc>
          <w:tcPr>
            <w:tcW w:w="1117" w:type="dxa"/>
            <w:shd w:val="clear" w:color="auto" w:fill="auto"/>
          </w:tcPr>
          <w:p w:rsidR="00AF24B3" w:rsidRPr="004A05F4" w:rsidRDefault="004A05F4" w:rsidP="00800BAC">
            <w:pPr>
              <w:jc w:val="center"/>
              <w:rPr>
                <w:rFonts w:ascii="Arial" w:eastAsia="Calibri" w:hAnsi="Arial"/>
                <w:sz w:val="20"/>
              </w:rPr>
            </w:pPr>
            <w:r w:rsidRPr="004A05F4">
              <w:rPr>
                <w:rFonts w:ascii="Arial" w:eastAsia="Calibri" w:hAnsi="Arial"/>
                <w:sz w:val="20"/>
              </w:rPr>
              <w:t>1/26/12</w:t>
            </w:r>
          </w:p>
        </w:tc>
        <w:tc>
          <w:tcPr>
            <w:tcW w:w="1890" w:type="dxa"/>
            <w:shd w:val="clear" w:color="auto" w:fill="auto"/>
          </w:tcPr>
          <w:p w:rsidR="00AF24B3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4A05F4">
              <w:rPr>
                <w:rFonts w:ascii="Arial" w:eastAsia="Calibri" w:hAnsi="Arial"/>
                <w:i/>
                <w:sz w:val="20"/>
              </w:rPr>
              <w:t>ABC Elementary</w:t>
            </w:r>
          </w:p>
          <w:p w:rsidR="004A05F4" w:rsidRDefault="004A05F4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>Boone Co. Health Dept.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Kids Place Day Care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F24B3" w:rsidRPr="004A05F4" w:rsidRDefault="004A05F4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 xml:space="preserve">ABC Elem. and Kids Place Day Care will send flyers home 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 xml:space="preserve">to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>all parents; Health Dept. will recruit WIC parents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>; Childcare, door prizes, and refreshments provided</w:t>
            </w:r>
            <w:r w:rsidR="00DD0363">
              <w:rPr>
                <w:rFonts w:ascii="Arial" w:eastAsia="Calibri" w:hAnsi="Arial"/>
                <w:i/>
                <w:sz w:val="16"/>
                <w:szCs w:val="16"/>
              </w:rPr>
              <w:t>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Workshop:</w:t>
            </w:r>
          </w:p>
          <w:p w:rsidR="00DB5CB0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Getting your Child Ready for Kindergarten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Default="00DB5CB0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  <w:p w:rsidR="00DB5CB0" w:rsidRPr="00DB5CB0" w:rsidRDefault="00DD0363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>Head Start</w:t>
            </w: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20 parents</w:t>
            </w:r>
          </w:p>
        </w:tc>
        <w:tc>
          <w:tcPr>
            <w:tcW w:w="1928" w:type="dxa"/>
            <w:shd w:val="clear" w:color="auto" w:fill="auto"/>
          </w:tcPr>
          <w:p w:rsidR="00AF24B3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123 Elementary</w:t>
            </w:r>
          </w:p>
          <w:p w:rsid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Pine Grove</w:t>
            </w:r>
          </w:p>
          <w:p w:rsidR="00DB5CB0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Johnson County</w:t>
            </w:r>
          </w:p>
        </w:tc>
        <w:tc>
          <w:tcPr>
            <w:tcW w:w="1117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3/5/12</w:t>
            </w:r>
          </w:p>
        </w:tc>
        <w:tc>
          <w:tcPr>
            <w:tcW w:w="1890" w:type="dxa"/>
            <w:shd w:val="clear" w:color="auto" w:fill="auto"/>
          </w:tcPr>
          <w:p w:rsidR="00AF24B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Head Start</w:t>
            </w:r>
          </w:p>
          <w:p w:rsidR="00DD0363" w:rsidRPr="00DB5CB0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123 Elementary</w:t>
            </w:r>
          </w:p>
        </w:tc>
        <w:tc>
          <w:tcPr>
            <w:tcW w:w="2430" w:type="dxa"/>
            <w:shd w:val="clear" w:color="auto" w:fill="auto"/>
          </w:tcPr>
          <w:p w:rsidR="00AF24B3" w:rsidRPr="00DB5CB0" w:rsidRDefault="00DD0363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 xml:space="preserve">Head Start &amp; 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 xml:space="preserve">123 Elementary will send flyers home to all parents. Hub will post on website and Facebook page.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 xml:space="preserve">Head Start 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>will furnish refreshments and childcare.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Family Fun Night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Default="00DD036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  <w:p w:rsidR="00DD0363" w:rsidRPr="00DD0363" w:rsidRDefault="00DD0363" w:rsidP="00800BAC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OPEC; Library and School</w:t>
            </w:r>
          </w:p>
        </w:tc>
        <w:tc>
          <w:tcPr>
            <w:tcW w:w="1926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40 families</w:t>
            </w:r>
          </w:p>
        </w:tc>
        <w:tc>
          <w:tcPr>
            <w:tcW w:w="1928" w:type="dxa"/>
            <w:shd w:val="clear" w:color="auto" w:fill="auto"/>
          </w:tcPr>
          <w:p w:rsidR="00DB5CB0" w:rsidRPr="00DB5CB0" w:rsidRDefault="00DB5CB0" w:rsidP="00DB5CB0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Big Bend Grange Hall</w:t>
            </w:r>
          </w:p>
          <w:p w:rsidR="00AF24B3" w:rsidRPr="00800BAC" w:rsidRDefault="00DB5CB0" w:rsidP="00DB5CB0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Boone County</w:t>
            </w:r>
          </w:p>
        </w:tc>
        <w:tc>
          <w:tcPr>
            <w:tcW w:w="1117" w:type="dxa"/>
            <w:shd w:val="clear" w:color="auto" w:fill="auto"/>
          </w:tcPr>
          <w:p w:rsidR="00AF24B3" w:rsidRPr="00DD036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2/14/12</w:t>
            </w:r>
          </w:p>
        </w:tc>
        <w:tc>
          <w:tcPr>
            <w:tcW w:w="1890" w:type="dxa"/>
            <w:shd w:val="clear" w:color="auto" w:fill="auto"/>
          </w:tcPr>
          <w:p w:rsidR="00AF24B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ABC Elementary</w:t>
            </w:r>
          </w:p>
          <w:p w:rsidR="00DD0363" w:rsidRPr="00DD0363" w:rsidRDefault="00DD0363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>Boone Co. Public Library</w:t>
            </w:r>
          </w:p>
        </w:tc>
        <w:tc>
          <w:tcPr>
            <w:tcW w:w="2430" w:type="dxa"/>
            <w:shd w:val="clear" w:color="auto" w:fill="auto"/>
          </w:tcPr>
          <w:p w:rsidR="00AF24B3" w:rsidRPr="00DD0363" w:rsidRDefault="00DD0363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>Library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 &amp;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>ABC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 Elem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>.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 will send flyers home to all parents. Hub will post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 xml:space="preserve">in newspaper; on website &amp; 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Facebook page.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>School will furnish refreshments. Library and Hub will provide prizes.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Pr="00DB5CB0" w:rsidRDefault="00DB5CB0" w:rsidP="00DB5CB0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 xml:space="preserve">Family Fun </w:t>
            </w:r>
            <w:r>
              <w:rPr>
                <w:rFonts w:ascii="Arial" w:eastAsia="Calibri" w:hAnsi="Arial"/>
                <w:i/>
                <w:sz w:val="20"/>
              </w:rPr>
              <w:t>Night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Default="00DB5CB0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  <w:p w:rsidR="00DB5CB0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 w:rsidRPr="00DB5CB0">
              <w:rPr>
                <w:rFonts w:ascii="Arial" w:eastAsia="Calibri" w:hAnsi="Arial"/>
                <w:i/>
                <w:sz w:val="16"/>
                <w:szCs w:val="16"/>
              </w:rPr>
              <w:t>123 Elem.</w:t>
            </w: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70 families</w:t>
            </w:r>
          </w:p>
        </w:tc>
        <w:tc>
          <w:tcPr>
            <w:tcW w:w="1928" w:type="dxa"/>
            <w:shd w:val="clear" w:color="auto" w:fill="auto"/>
          </w:tcPr>
          <w:p w:rsidR="00DD0363" w:rsidRPr="00DD0363" w:rsidRDefault="00DD0363" w:rsidP="00DD0363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D0363">
              <w:rPr>
                <w:rFonts w:ascii="Arial" w:eastAsia="Calibri" w:hAnsi="Arial"/>
                <w:i/>
                <w:sz w:val="20"/>
              </w:rPr>
              <w:t>123 Elementary</w:t>
            </w:r>
          </w:p>
          <w:p w:rsidR="00DD0363" w:rsidRPr="00DD0363" w:rsidRDefault="00DD0363" w:rsidP="00DD0363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D0363">
              <w:rPr>
                <w:rFonts w:ascii="Arial" w:eastAsia="Calibri" w:hAnsi="Arial"/>
                <w:i/>
                <w:sz w:val="20"/>
              </w:rPr>
              <w:t>Pine Grove</w:t>
            </w:r>
          </w:p>
          <w:p w:rsidR="00AF24B3" w:rsidRPr="00800BAC" w:rsidRDefault="00DD0363" w:rsidP="00DD0363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 w:rsidRPr="00DD0363">
              <w:rPr>
                <w:rFonts w:ascii="Arial" w:eastAsia="Calibri" w:hAnsi="Arial"/>
                <w:i/>
                <w:sz w:val="20"/>
              </w:rPr>
              <w:t>Johnson County</w:t>
            </w:r>
          </w:p>
        </w:tc>
        <w:tc>
          <w:tcPr>
            <w:tcW w:w="1117" w:type="dxa"/>
            <w:shd w:val="clear" w:color="auto" w:fill="auto"/>
          </w:tcPr>
          <w:p w:rsidR="00AF24B3" w:rsidRPr="00DD036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D0363">
              <w:rPr>
                <w:rFonts w:ascii="Arial" w:eastAsia="Calibri" w:hAnsi="Arial"/>
                <w:i/>
                <w:sz w:val="20"/>
              </w:rPr>
              <w:t>3/10/12</w:t>
            </w:r>
          </w:p>
        </w:tc>
        <w:tc>
          <w:tcPr>
            <w:tcW w:w="1890" w:type="dxa"/>
            <w:shd w:val="clear" w:color="auto" w:fill="auto"/>
          </w:tcPr>
          <w:p w:rsidR="00AF24B3" w:rsidRPr="00DD036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123 Elementary</w:t>
            </w:r>
          </w:p>
        </w:tc>
        <w:tc>
          <w:tcPr>
            <w:tcW w:w="2430" w:type="dxa"/>
            <w:shd w:val="clear" w:color="auto" w:fill="auto"/>
          </w:tcPr>
          <w:p w:rsidR="00AF24B3" w:rsidRPr="00DD0363" w:rsidRDefault="00DD0363" w:rsidP="006C7B02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>123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 Elem. will send flyers home to all parents. Hub will post</w:t>
            </w:r>
            <w:r w:rsidR="006C7B02">
              <w:rPr>
                <w:rFonts w:ascii="Arial" w:eastAsia="Calibri" w:hAnsi="Arial"/>
                <w:i/>
                <w:sz w:val="16"/>
                <w:szCs w:val="16"/>
              </w:rPr>
              <w:t xml:space="preserve"> 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on website &amp; Facebook page. School will furnish refreshments. Hub will </w:t>
            </w:r>
            <w:r w:rsidR="006C7B02">
              <w:rPr>
                <w:rFonts w:ascii="Arial" w:eastAsia="Calibri" w:hAnsi="Arial"/>
                <w:i/>
                <w:sz w:val="16"/>
                <w:szCs w:val="16"/>
              </w:rPr>
              <w:t>have an interactive booth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>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</w:tr>
    </w:tbl>
    <w:p w:rsidR="00AF24B3" w:rsidRDefault="00AF24B3" w:rsidP="00AF24B3"/>
    <w:sectPr w:rsidR="00AF24B3" w:rsidSect="00AF24B3">
      <w:pgSz w:w="15840" w:h="12240" w:orient="landscape" w:code="1"/>
      <w:pgMar w:top="1170" w:right="1166" w:bottom="1440" w:left="1440" w:header="720" w:footer="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9E" w:rsidRDefault="00EA4B9E">
      <w:r>
        <w:separator/>
      </w:r>
    </w:p>
  </w:endnote>
  <w:endnote w:type="continuationSeparator" w:id="0">
    <w:p w:rsidR="00EA4B9E" w:rsidRDefault="00E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DB" w:rsidRDefault="003E1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3E12DB" w:rsidRDefault="003E12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DB" w:rsidRPr="00B84386" w:rsidRDefault="003E12DB">
    <w:pPr>
      <w:jc w:val="center"/>
      <w:rPr>
        <w:rFonts w:ascii="Gill Sans MT" w:hAnsi="Gill Sans MT"/>
        <w:b/>
        <w:bCs/>
        <w:sz w:val="16"/>
      </w:rPr>
    </w:pPr>
    <w:r w:rsidRPr="00B84386">
      <w:rPr>
        <w:rFonts w:ascii="Gill Sans MT" w:hAnsi="Gill Sans MT"/>
        <w:b/>
        <w:bCs/>
        <w:sz w:val="16"/>
      </w:rPr>
      <w:t xml:space="preserve">Page </w:t>
    </w:r>
    <w:r w:rsidRPr="00B84386">
      <w:rPr>
        <w:rStyle w:val="PageNumber"/>
        <w:rFonts w:ascii="Gill Sans MT" w:hAnsi="Gill Sans MT"/>
        <w:b/>
        <w:bCs/>
        <w:sz w:val="16"/>
      </w:rPr>
      <w:fldChar w:fldCharType="begin"/>
    </w:r>
    <w:r w:rsidRPr="00B84386">
      <w:rPr>
        <w:rStyle w:val="PageNumber"/>
        <w:rFonts w:ascii="Gill Sans MT" w:hAnsi="Gill Sans MT"/>
        <w:b/>
        <w:bCs/>
        <w:sz w:val="16"/>
      </w:rPr>
      <w:instrText xml:space="preserve"> PAGE </w:instrText>
    </w:r>
    <w:r w:rsidRPr="00B84386">
      <w:rPr>
        <w:rStyle w:val="PageNumber"/>
        <w:rFonts w:ascii="Gill Sans MT" w:hAnsi="Gill Sans MT"/>
        <w:b/>
        <w:bCs/>
        <w:sz w:val="16"/>
      </w:rPr>
      <w:fldChar w:fldCharType="separate"/>
    </w:r>
    <w:r w:rsidR="00F10064">
      <w:rPr>
        <w:rStyle w:val="PageNumber"/>
        <w:rFonts w:ascii="Gill Sans MT" w:hAnsi="Gill Sans MT"/>
        <w:b/>
        <w:bCs/>
        <w:noProof/>
        <w:sz w:val="16"/>
      </w:rPr>
      <w:t>3</w:t>
    </w:r>
    <w:r w:rsidRPr="00B84386">
      <w:rPr>
        <w:rStyle w:val="PageNumber"/>
        <w:rFonts w:ascii="Gill Sans MT" w:hAnsi="Gill Sans MT"/>
        <w:b/>
        <w:bCs/>
        <w:sz w:val="16"/>
      </w:rPr>
      <w:fldChar w:fldCharType="end"/>
    </w:r>
    <w:r w:rsidRPr="00B84386">
      <w:rPr>
        <w:rStyle w:val="PageNumber"/>
        <w:rFonts w:ascii="Gill Sans MT" w:hAnsi="Gill Sans MT"/>
        <w:b/>
        <w:bCs/>
        <w:sz w:val="16"/>
      </w:rPr>
      <w:t xml:space="preserve"> of </w:t>
    </w:r>
    <w:r w:rsidRPr="00B84386">
      <w:rPr>
        <w:rStyle w:val="PageNumber"/>
        <w:rFonts w:ascii="Gill Sans MT" w:hAnsi="Gill Sans MT"/>
        <w:b/>
        <w:bCs/>
        <w:sz w:val="16"/>
      </w:rPr>
      <w:fldChar w:fldCharType="begin"/>
    </w:r>
    <w:r w:rsidRPr="00B84386">
      <w:rPr>
        <w:rStyle w:val="PageNumber"/>
        <w:rFonts w:ascii="Gill Sans MT" w:hAnsi="Gill Sans MT"/>
        <w:b/>
        <w:bCs/>
        <w:sz w:val="16"/>
      </w:rPr>
      <w:instrText xml:space="preserve"> NUMPAGES </w:instrText>
    </w:r>
    <w:r w:rsidRPr="00B84386">
      <w:rPr>
        <w:rStyle w:val="PageNumber"/>
        <w:rFonts w:ascii="Gill Sans MT" w:hAnsi="Gill Sans MT"/>
        <w:b/>
        <w:bCs/>
        <w:sz w:val="16"/>
      </w:rPr>
      <w:fldChar w:fldCharType="separate"/>
    </w:r>
    <w:r w:rsidR="00F10064">
      <w:rPr>
        <w:rStyle w:val="PageNumber"/>
        <w:rFonts w:ascii="Gill Sans MT" w:hAnsi="Gill Sans MT"/>
        <w:b/>
        <w:bCs/>
        <w:noProof/>
        <w:sz w:val="16"/>
      </w:rPr>
      <w:t>3</w:t>
    </w:r>
    <w:r w:rsidRPr="00B84386">
      <w:rPr>
        <w:rStyle w:val="PageNumber"/>
        <w:rFonts w:ascii="Gill Sans MT" w:hAnsi="Gill Sans MT"/>
        <w:b/>
        <w:bCs/>
        <w:sz w:val="16"/>
      </w:rPr>
      <w:fldChar w:fldCharType="end"/>
    </w:r>
  </w:p>
  <w:p w:rsidR="003E12DB" w:rsidRDefault="003E12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9E" w:rsidRDefault="00EA4B9E">
      <w:r>
        <w:separator/>
      </w:r>
    </w:p>
  </w:footnote>
  <w:footnote w:type="continuationSeparator" w:id="0">
    <w:p w:rsidR="00EA4B9E" w:rsidRDefault="00EA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86B"/>
    <w:multiLevelType w:val="multilevel"/>
    <w:tmpl w:val="7E2A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15373"/>
    <w:multiLevelType w:val="hybridMultilevel"/>
    <w:tmpl w:val="353EE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B17AA"/>
    <w:multiLevelType w:val="multilevel"/>
    <w:tmpl w:val="FA16A4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12A1BFB"/>
    <w:multiLevelType w:val="hybridMultilevel"/>
    <w:tmpl w:val="29BEE9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B32AF"/>
    <w:multiLevelType w:val="hybridMultilevel"/>
    <w:tmpl w:val="3B86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1D82"/>
    <w:multiLevelType w:val="multilevel"/>
    <w:tmpl w:val="A4CEE3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709D3"/>
    <w:multiLevelType w:val="multilevel"/>
    <w:tmpl w:val="A4CEE3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C3A47"/>
    <w:multiLevelType w:val="multilevel"/>
    <w:tmpl w:val="470E49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800ADE"/>
    <w:multiLevelType w:val="hybridMultilevel"/>
    <w:tmpl w:val="2A54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27835"/>
    <w:multiLevelType w:val="hybridMultilevel"/>
    <w:tmpl w:val="C322A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365CA"/>
    <w:multiLevelType w:val="multilevel"/>
    <w:tmpl w:val="A4CEE3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90"/>
    <w:rsid w:val="00015C2B"/>
    <w:rsid w:val="00021A4A"/>
    <w:rsid w:val="000237AC"/>
    <w:rsid w:val="0003118D"/>
    <w:rsid w:val="00036997"/>
    <w:rsid w:val="00093AD3"/>
    <w:rsid w:val="0009521B"/>
    <w:rsid w:val="001374DD"/>
    <w:rsid w:val="001606EF"/>
    <w:rsid w:val="001A3F30"/>
    <w:rsid w:val="001D6011"/>
    <w:rsid w:val="001F2F26"/>
    <w:rsid w:val="00245836"/>
    <w:rsid w:val="00245B39"/>
    <w:rsid w:val="00296B0D"/>
    <w:rsid w:val="00322E51"/>
    <w:rsid w:val="00383CCB"/>
    <w:rsid w:val="00392297"/>
    <w:rsid w:val="003B6648"/>
    <w:rsid w:val="003E12DB"/>
    <w:rsid w:val="003E15F9"/>
    <w:rsid w:val="004261DD"/>
    <w:rsid w:val="00426637"/>
    <w:rsid w:val="00441853"/>
    <w:rsid w:val="004473B9"/>
    <w:rsid w:val="0045340A"/>
    <w:rsid w:val="0047099C"/>
    <w:rsid w:val="00472C90"/>
    <w:rsid w:val="0049360B"/>
    <w:rsid w:val="004963CA"/>
    <w:rsid w:val="004A05F4"/>
    <w:rsid w:val="004E5919"/>
    <w:rsid w:val="00504DF1"/>
    <w:rsid w:val="00513B59"/>
    <w:rsid w:val="00526DF2"/>
    <w:rsid w:val="0054566B"/>
    <w:rsid w:val="0057768A"/>
    <w:rsid w:val="00580154"/>
    <w:rsid w:val="005C652F"/>
    <w:rsid w:val="005D09FD"/>
    <w:rsid w:val="005D0EAC"/>
    <w:rsid w:val="0060197E"/>
    <w:rsid w:val="00622EB0"/>
    <w:rsid w:val="006371F1"/>
    <w:rsid w:val="006754EB"/>
    <w:rsid w:val="006873D7"/>
    <w:rsid w:val="006C2C1C"/>
    <w:rsid w:val="006C7B02"/>
    <w:rsid w:val="006D362B"/>
    <w:rsid w:val="006D3C1D"/>
    <w:rsid w:val="006F703F"/>
    <w:rsid w:val="00701EE1"/>
    <w:rsid w:val="00722E48"/>
    <w:rsid w:val="00766A9C"/>
    <w:rsid w:val="00786126"/>
    <w:rsid w:val="007E29D5"/>
    <w:rsid w:val="00800BAC"/>
    <w:rsid w:val="008044C2"/>
    <w:rsid w:val="00821032"/>
    <w:rsid w:val="008652A3"/>
    <w:rsid w:val="00877D9B"/>
    <w:rsid w:val="00892779"/>
    <w:rsid w:val="00897EB6"/>
    <w:rsid w:val="008A2F5C"/>
    <w:rsid w:val="008B26CA"/>
    <w:rsid w:val="008B740D"/>
    <w:rsid w:val="008C03A5"/>
    <w:rsid w:val="008C06EE"/>
    <w:rsid w:val="008D2133"/>
    <w:rsid w:val="008D7E6A"/>
    <w:rsid w:val="0090493D"/>
    <w:rsid w:val="009338CE"/>
    <w:rsid w:val="00947E10"/>
    <w:rsid w:val="00976AC3"/>
    <w:rsid w:val="009812C8"/>
    <w:rsid w:val="00991812"/>
    <w:rsid w:val="009A6A56"/>
    <w:rsid w:val="009D59EE"/>
    <w:rsid w:val="00A24F82"/>
    <w:rsid w:val="00A42221"/>
    <w:rsid w:val="00A43182"/>
    <w:rsid w:val="00AA2AE0"/>
    <w:rsid w:val="00AA6D7E"/>
    <w:rsid w:val="00AF05F6"/>
    <w:rsid w:val="00AF24B3"/>
    <w:rsid w:val="00B01057"/>
    <w:rsid w:val="00B168A2"/>
    <w:rsid w:val="00B22CEB"/>
    <w:rsid w:val="00B33DE1"/>
    <w:rsid w:val="00B505EE"/>
    <w:rsid w:val="00B520A1"/>
    <w:rsid w:val="00B84386"/>
    <w:rsid w:val="00B904EC"/>
    <w:rsid w:val="00BB72B4"/>
    <w:rsid w:val="00BD72D4"/>
    <w:rsid w:val="00C04CF8"/>
    <w:rsid w:val="00C316CF"/>
    <w:rsid w:val="00C36AD7"/>
    <w:rsid w:val="00C4372E"/>
    <w:rsid w:val="00C56B43"/>
    <w:rsid w:val="00C57A2E"/>
    <w:rsid w:val="00CD0122"/>
    <w:rsid w:val="00CD2E0F"/>
    <w:rsid w:val="00CF2737"/>
    <w:rsid w:val="00D13C36"/>
    <w:rsid w:val="00DB5CB0"/>
    <w:rsid w:val="00DD0363"/>
    <w:rsid w:val="00DE6FEE"/>
    <w:rsid w:val="00E11637"/>
    <w:rsid w:val="00E25125"/>
    <w:rsid w:val="00E41EFF"/>
    <w:rsid w:val="00E66E52"/>
    <w:rsid w:val="00EA4B9E"/>
    <w:rsid w:val="00EC5F18"/>
    <w:rsid w:val="00EC6695"/>
    <w:rsid w:val="00EE4C28"/>
    <w:rsid w:val="00F10064"/>
    <w:rsid w:val="00F14812"/>
    <w:rsid w:val="00F5526D"/>
    <w:rsid w:val="00F65D60"/>
    <w:rsid w:val="00F7094A"/>
    <w:rsid w:val="00F8191F"/>
    <w:rsid w:val="00FA01B3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C4F88-94EA-4FB5-90C4-D587A43E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  <w:outlineLvl w:val="0"/>
    </w:pPr>
    <w:rPr>
      <w:b/>
      <w:sz w:val="28"/>
    </w:rPr>
  </w:style>
  <w:style w:type="paragraph" w:styleId="BodyText">
    <w:name w:val="Body Text"/>
    <w:basedOn w:val="Normal"/>
    <w:link w:val="BodyTextChar"/>
    <w:rPr>
      <w:bCs/>
      <w:i/>
      <w:lang w:val="x-none" w:eastAsia="x-none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19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E5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9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5919"/>
  </w:style>
  <w:style w:type="paragraph" w:styleId="CommentSubject">
    <w:name w:val="annotation subject"/>
    <w:basedOn w:val="CommentText"/>
    <w:next w:val="CommentText"/>
    <w:link w:val="CommentSubjectChar"/>
    <w:rsid w:val="004E591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E5919"/>
    <w:rPr>
      <w:b/>
      <w:bCs/>
    </w:rPr>
  </w:style>
  <w:style w:type="paragraph" w:styleId="FootnoteText">
    <w:name w:val="footnote text"/>
    <w:basedOn w:val="Normal"/>
    <w:link w:val="FootnoteTextChar"/>
    <w:rsid w:val="004936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9360B"/>
  </w:style>
  <w:style w:type="character" w:styleId="FootnoteReference">
    <w:name w:val="footnote reference"/>
    <w:rsid w:val="0049360B"/>
    <w:rPr>
      <w:vertAlign w:val="superscript"/>
    </w:rPr>
  </w:style>
  <w:style w:type="character" w:customStyle="1" w:styleId="BodyTextChar">
    <w:name w:val="Body Text Char"/>
    <w:link w:val="BodyText"/>
    <w:rsid w:val="00504DF1"/>
    <w:rPr>
      <w:bCs/>
      <w:i/>
      <w:sz w:val="24"/>
    </w:rPr>
  </w:style>
  <w:style w:type="table" w:customStyle="1" w:styleId="TableGrid1">
    <w:name w:val="Table Grid1"/>
    <w:basedOn w:val="TableNormal"/>
    <w:next w:val="TableGrid"/>
    <w:uiPriority w:val="59"/>
    <w:rsid w:val="00AF24B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AF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175A-1162-4637-ABED-4DFCA35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Oregon Community Foundation</vt:lpstr>
    </vt:vector>
  </TitlesOfParts>
  <Company>Vatican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Oregon Community Foundation</dc:title>
  <dc:subject/>
  <dc:creator>Lory Britain</dc:creator>
  <cp:keywords/>
  <cp:lastModifiedBy>Maka Chee</cp:lastModifiedBy>
  <cp:revision>3</cp:revision>
  <cp:lastPrinted>2009-10-09T17:05:00Z</cp:lastPrinted>
  <dcterms:created xsi:type="dcterms:W3CDTF">2016-11-11T00:23:00Z</dcterms:created>
  <dcterms:modified xsi:type="dcterms:W3CDTF">2016-11-11T19:29:00Z</dcterms:modified>
</cp:coreProperties>
</file>